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56E" w:rsidRDefault="006B4283">
      <w:pPr>
        <w:jc w:val="center"/>
        <w:rPr>
          <w:b/>
          <w:sz w:val="32"/>
        </w:rPr>
      </w:pPr>
      <w:r>
        <w:rPr>
          <w:rFonts w:hint="eastAsia"/>
          <w:b/>
          <w:sz w:val="32"/>
        </w:rPr>
        <w:t>职业病危害评价项目信息公开表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1005"/>
        <w:gridCol w:w="1406"/>
        <w:gridCol w:w="1430"/>
        <w:gridCol w:w="1364"/>
        <w:gridCol w:w="1726"/>
      </w:tblGrid>
      <w:tr w:rsidR="0027056E">
        <w:tc>
          <w:tcPr>
            <w:tcW w:w="1591" w:type="dxa"/>
            <w:tcBorders>
              <w:top w:val="single" w:sz="12" w:space="0" w:color="000000"/>
              <w:left w:val="single" w:sz="12"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建设单位名称</w:t>
            </w:r>
          </w:p>
        </w:tc>
        <w:tc>
          <w:tcPr>
            <w:tcW w:w="6931" w:type="dxa"/>
            <w:gridSpan w:val="5"/>
            <w:tcBorders>
              <w:top w:val="single" w:sz="12" w:space="0" w:color="000000"/>
              <w:left w:val="single" w:sz="4" w:space="0" w:color="000000"/>
              <w:bottom w:val="single" w:sz="4" w:space="0" w:color="000000"/>
              <w:right w:val="single" w:sz="12"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济南能源建设发展集团有限公司</w:t>
            </w:r>
          </w:p>
        </w:tc>
      </w:tr>
      <w:tr w:rsidR="0027056E">
        <w:tc>
          <w:tcPr>
            <w:tcW w:w="1591" w:type="dxa"/>
            <w:tcBorders>
              <w:top w:val="single" w:sz="4" w:space="0" w:color="000000"/>
              <w:left w:val="single" w:sz="12"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建设项目名称</w:t>
            </w:r>
          </w:p>
        </w:tc>
        <w:tc>
          <w:tcPr>
            <w:tcW w:w="6931" w:type="dxa"/>
            <w:gridSpan w:val="5"/>
            <w:tcBorders>
              <w:top w:val="single" w:sz="4" w:space="0" w:color="000000"/>
              <w:left w:val="single" w:sz="4" w:space="0" w:color="000000"/>
              <w:bottom w:val="single" w:sz="4" w:space="0" w:color="000000"/>
              <w:right w:val="single" w:sz="12"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济南南曹范</w:t>
            </w:r>
            <w:r>
              <w:rPr>
                <w:rFonts w:ascii="Times New Roman" w:hAnsi="Times New Roman"/>
                <w:szCs w:val="32"/>
              </w:rPr>
              <w:t>LNG</w:t>
            </w:r>
            <w:r>
              <w:rPr>
                <w:rFonts w:ascii="Times New Roman" w:hAnsi="Times New Roman"/>
                <w:szCs w:val="32"/>
              </w:rPr>
              <w:t>调峰储配站（一期）项目</w:t>
            </w:r>
          </w:p>
        </w:tc>
      </w:tr>
      <w:tr w:rsidR="0027056E">
        <w:tc>
          <w:tcPr>
            <w:tcW w:w="1591" w:type="dxa"/>
            <w:tcBorders>
              <w:top w:val="single" w:sz="4" w:space="0" w:color="000000"/>
              <w:left w:val="single" w:sz="12"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地理位置</w:t>
            </w:r>
          </w:p>
        </w:tc>
        <w:tc>
          <w:tcPr>
            <w:tcW w:w="6931" w:type="dxa"/>
            <w:gridSpan w:val="5"/>
            <w:tcBorders>
              <w:top w:val="single" w:sz="4" w:space="0" w:color="000000"/>
              <w:left w:val="single" w:sz="4" w:space="0" w:color="000000"/>
              <w:bottom w:val="single" w:sz="4" w:space="0" w:color="000000"/>
              <w:right w:val="single" w:sz="12"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济南章丘南曹范村南侧</w:t>
            </w:r>
            <w:r>
              <w:rPr>
                <w:rFonts w:ascii="Times New Roman" w:hAnsi="Times New Roman"/>
                <w:szCs w:val="32"/>
              </w:rPr>
              <w:t>1.2</w:t>
            </w:r>
            <w:r>
              <w:rPr>
                <w:rFonts w:ascii="Times New Roman" w:hAnsi="Times New Roman"/>
                <w:szCs w:val="32"/>
              </w:rPr>
              <w:t>公里处</w:t>
            </w:r>
          </w:p>
        </w:tc>
      </w:tr>
      <w:tr w:rsidR="0027056E">
        <w:tc>
          <w:tcPr>
            <w:tcW w:w="1591" w:type="dxa"/>
            <w:tcBorders>
              <w:top w:val="single" w:sz="4" w:space="0" w:color="000000"/>
              <w:left w:val="single" w:sz="12"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联系人</w:t>
            </w:r>
          </w:p>
        </w:tc>
        <w:tc>
          <w:tcPr>
            <w:tcW w:w="1005" w:type="dxa"/>
            <w:tcBorders>
              <w:top w:val="single" w:sz="4" w:space="0" w:color="000000"/>
              <w:left w:val="single" w:sz="4" w:space="0" w:color="000000"/>
              <w:bottom w:val="single" w:sz="4" w:space="0" w:color="000000"/>
              <w:right w:val="single" w:sz="4" w:space="0" w:color="auto"/>
            </w:tcBorders>
            <w:vAlign w:val="center"/>
          </w:tcPr>
          <w:p w:rsidR="0027056E" w:rsidRDefault="006B4283">
            <w:pPr>
              <w:spacing w:line="400" w:lineRule="exact"/>
              <w:jc w:val="center"/>
              <w:rPr>
                <w:rFonts w:ascii="Times New Roman" w:hAnsi="Times New Roman"/>
                <w:szCs w:val="32"/>
              </w:rPr>
            </w:pPr>
            <w:r>
              <w:rPr>
                <w:rFonts w:ascii="Times New Roman" w:hAnsi="Times New Roman" w:hint="eastAsia"/>
                <w:szCs w:val="32"/>
              </w:rPr>
              <w:t>李亚松</w:t>
            </w:r>
          </w:p>
        </w:tc>
        <w:tc>
          <w:tcPr>
            <w:tcW w:w="1406" w:type="dxa"/>
            <w:tcBorders>
              <w:top w:val="single" w:sz="4" w:space="0" w:color="000000"/>
              <w:left w:val="single" w:sz="4" w:space="0" w:color="000000"/>
              <w:bottom w:val="single" w:sz="4" w:space="0" w:color="000000"/>
              <w:right w:val="single" w:sz="4" w:space="0" w:color="auto"/>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办公电话</w:t>
            </w:r>
          </w:p>
        </w:tc>
        <w:tc>
          <w:tcPr>
            <w:tcW w:w="1430" w:type="dxa"/>
            <w:tcBorders>
              <w:top w:val="single" w:sz="4" w:space="0" w:color="000000"/>
              <w:left w:val="single" w:sz="4" w:space="0" w:color="000000"/>
              <w:bottom w:val="single" w:sz="4" w:space="0" w:color="000000"/>
              <w:right w:val="single" w:sz="4" w:space="0" w:color="auto"/>
            </w:tcBorders>
            <w:vAlign w:val="center"/>
          </w:tcPr>
          <w:p w:rsidR="0027056E" w:rsidRDefault="006B4283">
            <w:pPr>
              <w:spacing w:line="400" w:lineRule="exact"/>
              <w:jc w:val="center"/>
              <w:rPr>
                <w:rFonts w:ascii="Times New Roman" w:hAnsi="Times New Roman"/>
                <w:szCs w:val="32"/>
              </w:rPr>
            </w:pPr>
            <w:r>
              <w:rPr>
                <w:rFonts w:ascii="Times New Roman" w:hAnsi="Times New Roman" w:hint="eastAsia"/>
                <w:szCs w:val="32"/>
              </w:rPr>
              <w:t>18615315809</w:t>
            </w:r>
          </w:p>
        </w:tc>
        <w:tc>
          <w:tcPr>
            <w:tcW w:w="1364" w:type="dxa"/>
            <w:tcBorders>
              <w:top w:val="single" w:sz="4" w:space="0" w:color="000000"/>
              <w:left w:val="single" w:sz="4" w:space="0" w:color="auto"/>
              <w:bottom w:val="single" w:sz="4" w:space="0" w:color="000000"/>
              <w:right w:val="single" w:sz="4" w:space="0" w:color="auto"/>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陪同人员</w:t>
            </w:r>
          </w:p>
        </w:tc>
        <w:tc>
          <w:tcPr>
            <w:tcW w:w="1726" w:type="dxa"/>
            <w:tcBorders>
              <w:top w:val="single" w:sz="4" w:space="0" w:color="000000"/>
              <w:left w:val="single" w:sz="4" w:space="0" w:color="auto"/>
              <w:bottom w:val="single" w:sz="4" w:space="0" w:color="000000"/>
              <w:right w:val="single" w:sz="12"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hint="eastAsia"/>
                <w:szCs w:val="32"/>
              </w:rPr>
              <w:t>朱雨晨</w:t>
            </w:r>
          </w:p>
        </w:tc>
      </w:tr>
      <w:tr w:rsidR="0027056E">
        <w:tc>
          <w:tcPr>
            <w:tcW w:w="1591" w:type="dxa"/>
            <w:tcBorders>
              <w:top w:val="single" w:sz="4" w:space="0" w:color="000000"/>
              <w:left w:val="single" w:sz="12"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现场调查人员</w:t>
            </w:r>
          </w:p>
        </w:tc>
        <w:tc>
          <w:tcPr>
            <w:tcW w:w="3841" w:type="dxa"/>
            <w:gridSpan w:val="3"/>
            <w:tcBorders>
              <w:top w:val="single" w:sz="4" w:space="0" w:color="000000"/>
              <w:left w:val="single" w:sz="4" w:space="0" w:color="000000"/>
              <w:bottom w:val="single" w:sz="4" w:space="0" w:color="000000"/>
              <w:right w:val="single" w:sz="4" w:space="0" w:color="auto"/>
            </w:tcBorders>
            <w:vAlign w:val="center"/>
          </w:tcPr>
          <w:p w:rsidR="0027056E" w:rsidRDefault="006B4283">
            <w:pPr>
              <w:spacing w:line="400" w:lineRule="exact"/>
              <w:jc w:val="center"/>
              <w:rPr>
                <w:rFonts w:ascii="Times New Roman" w:hAnsi="Times New Roman"/>
                <w:szCs w:val="32"/>
              </w:rPr>
            </w:pPr>
            <w:r>
              <w:rPr>
                <w:rFonts w:ascii="Times New Roman" w:hAnsi="Times New Roman" w:hint="eastAsia"/>
                <w:szCs w:val="32"/>
              </w:rPr>
              <w:t>王娟、路齐英</w:t>
            </w:r>
          </w:p>
        </w:tc>
        <w:tc>
          <w:tcPr>
            <w:tcW w:w="1364" w:type="dxa"/>
            <w:tcBorders>
              <w:top w:val="single" w:sz="4" w:space="0" w:color="000000"/>
              <w:left w:val="single" w:sz="4" w:space="0" w:color="auto"/>
              <w:bottom w:val="single" w:sz="4" w:space="0" w:color="000000"/>
              <w:right w:val="single" w:sz="4" w:space="0" w:color="auto"/>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调查时间</w:t>
            </w:r>
          </w:p>
        </w:tc>
        <w:tc>
          <w:tcPr>
            <w:tcW w:w="1726" w:type="dxa"/>
            <w:tcBorders>
              <w:top w:val="single" w:sz="4" w:space="0" w:color="000000"/>
              <w:left w:val="single" w:sz="4" w:space="0" w:color="auto"/>
              <w:bottom w:val="single" w:sz="4" w:space="0" w:color="000000"/>
              <w:right w:val="single" w:sz="12"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hint="eastAsia"/>
                <w:szCs w:val="32"/>
              </w:rPr>
              <w:t>2019.1.16</w:t>
            </w:r>
          </w:p>
        </w:tc>
      </w:tr>
      <w:tr w:rsidR="0027056E">
        <w:tc>
          <w:tcPr>
            <w:tcW w:w="1591" w:type="dxa"/>
            <w:tcBorders>
              <w:top w:val="single" w:sz="4" w:space="0" w:color="000000"/>
              <w:left w:val="single" w:sz="12"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采样人员</w:t>
            </w:r>
          </w:p>
        </w:tc>
        <w:tc>
          <w:tcPr>
            <w:tcW w:w="3841" w:type="dxa"/>
            <w:gridSpan w:val="3"/>
            <w:tcBorders>
              <w:top w:val="single" w:sz="4" w:space="0" w:color="000000"/>
              <w:left w:val="single" w:sz="4" w:space="0" w:color="000000"/>
              <w:bottom w:val="single" w:sz="4" w:space="0" w:color="000000"/>
              <w:right w:val="single" w:sz="4" w:space="0" w:color="auto"/>
            </w:tcBorders>
            <w:vAlign w:val="center"/>
          </w:tcPr>
          <w:p w:rsidR="0027056E" w:rsidRDefault="006B4283">
            <w:pPr>
              <w:spacing w:line="400" w:lineRule="exact"/>
              <w:jc w:val="center"/>
              <w:rPr>
                <w:rFonts w:ascii="Times New Roman" w:hAnsi="Times New Roman"/>
                <w:szCs w:val="32"/>
              </w:rPr>
            </w:pPr>
            <w:r>
              <w:rPr>
                <w:rFonts w:ascii="Times New Roman" w:hAnsi="Times New Roman" w:hint="eastAsia"/>
                <w:szCs w:val="32"/>
              </w:rPr>
              <w:t>//</w:t>
            </w:r>
          </w:p>
        </w:tc>
        <w:tc>
          <w:tcPr>
            <w:tcW w:w="1364" w:type="dxa"/>
            <w:tcBorders>
              <w:top w:val="single" w:sz="4" w:space="0" w:color="000000"/>
              <w:left w:val="single" w:sz="4" w:space="0" w:color="auto"/>
              <w:bottom w:val="single" w:sz="4" w:space="0" w:color="000000"/>
              <w:right w:val="single" w:sz="4" w:space="0" w:color="auto"/>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采样时间</w:t>
            </w:r>
          </w:p>
        </w:tc>
        <w:tc>
          <w:tcPr>
            <w:tcW w:w="1726" w:type="dxa"/>
            <w:tcBorders>
              <w:top w:val="single" w:sz="4" w:space="0" w:color="000000"/>
              <w:left w:val="single" w:sz="4" w:space="0" w:color="auto"/>
              <w:bottom w:val="single" w:sz="4" w:space="0" w:color="000000"/>
              <w:right w:val="single" w:sz="12"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hint="eastAsia"/>
                <w:szCs w:val="32"/>
              </w:rPr>
              <w:t>//</w:t>
            </w:r>
          </w:p>
        </w:tc>
      </w:tr>
      <w:tr w:rsidR="0027056E">
        <w:tc>
          <w:tcPr>
            <w:tcW w:w="1591" w:type="dxa"/>
            <w:tcBorders>
              <w:top w:val="single" w:sz="4" w:space="0" w:color="000000"/>
              <w:left w:val="single" w:sz="12"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检测人员</w:t>
            </w:r>
          </w:p>
        </w:tc>
        <w:tc>
          <w:tcPr>
            <w:tcW w:w="3841" w:type="dxa"/>
            <w:gridSpan w:val="3"/>
            <w:tcBorders>
              <w:top w:val="single" w:sz="4" w:space="0" w:color="000000"/>
              <w:left w:val="single" w:sz="4"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hint="eastAsia"/>
                <w:szCs w:val="32"/>
              </w:rPr>
              <w:t>//</w:t>
            </w:r>
          </w:p>
        </w:tc>
        <w:tc>
          <w:tcPr>
            <w:tcW w:w="1364" w:type="dxa"/>
            <w:tcBorders>
              <w:top w:val="single" w:sz="4" w:space="0" w:color="000000"/>
              <w:left w:val="single" w:sz="4"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检测时间</w:t>
            </w:r>
          </w:p>
        </w:tc>
        <w:tc>
          <w:tcPr>
            <w:tcW w:w="1726" w:type="dxa"/>
            <w:tcBorders>
              <w:top w:val="single" w:sz="4" w:space="0" w:color="000000"/>
              <w:left w:val="single" w:sz="4" w:space="0" w:color="000000"/>
              <w:bottom w:val="single" w:sz="4" w:space="0" w:color="000000"/>
              <w:right w:val="single" w:sz="12"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hint="eastAsia"/>
                <w:szCs w:val="32"/>
              </w:rPr>
              <w:t>//</w:t>
            </w:r>
          </w:p>
        </w:tc>
      </w:tr>
      <w:tr w:rsidR="0027056E">
        <w:tc>
          <w:tcPr>
            <w:tcW w:w="1591" w:type="dxa"/>
            <w:tcBorders>
              <w:top w:val="single" w:sz="4" w:space="0" w:color="000000"/>
              <w:left w:val="single" w:sz="12" w:space="0" w:color="000000"/>
              <w:bottom w:val="single" w:sz="4" w:space="0" w:color="000000"/>
              <w:right w:val="single" w:sz="4" w:space="0" w:color="000000"/>
            </w:tcBorders>
            <w:vAlign w:val="center"/>
          </w:tcPr>
          <w:p w:rsidR="0027056E" w:rsidRDefault="006B4283">
            <w:pPr>
              <w:spacing w:line="400" w:lineRule="exact"/>
              <w:jc w:val="center"/>
              <w:rPr>
                <w:rFonts w:ascii="Times New Roman" w:hAnsi="Times New Roman"/>
                <w:szCs w:val="32"/>
              </w:rPr>
            </w:pPr>
            <w:r>
              <w:rPr>
                <w:rFonts w:ascii="Times New Roman" w:hAnsi="Times New Roman"/>
                <w:szCs w:val="32"/>
              </w:rPr>
              <w:t>存在的职业病危害因素</w:t>
            </w:r>
          </w:p>
        </w:tc>
        <w:tc>
          <w:tcPr>
            <w:tcW w:w="6931" w:type="dxa"/>
            <w:gridSpan w:val="5"/>
            <w:tcBorders>
              <w:top w:val="single" w:sz="4" w:space="0" w:color="000000"/>
              <w:left w:val="single" w:sz="4" w:space="0" w:color="000000"/>
              <w:bottom w:val="single" w:sz="4" w:space="0" w:color="000000"/>
              <w:right w:val="single" w:sz="12" w:space="0" w:color="000000"/>
            </w:tcBorders>
            <w:vAlign w:val="center"/>
          </w:tcPr>
          <w:p w:rsidR="0027056E" w:rsidRDefault="006B4283">
            <w:pPr>
              <w:spacing w:line="400" w:lineRule="exact"/>
              <w:rPr>
                <w:rFonts w:ascii="Times New Roman" w:hAnsi="Times New Roman"/>
                <w:szCs w:val="32"/>
              </w:rPr>
            </w:pPr>
            <w:r>
              <w:rPr>
                <w:rFonts w:ascii="Times New Roman" w:hAnsi="Times New Roman" w:hint="eastAsia"/>
                <w:szCs w:val="32"/>
              </w:rPr>
              <w:t>主要职业病危害因素包括：然气、四氢噻吩、工频电场、噪声、高温、低温</w:t>
            </w:r>
          </w:p>
        </w:tc>
      </w:tr>
      <w:tr w:rsidR="0027056E">
        <w:tc>
          <w:tcPr>
            <w:tcW w:w="1591" w:type="dxa"/>
            <w:tcBorders>
              <w:top w:val="single" w:sz="4" w:space="0" w:color="000000"/>
              <w:left w:val="single" w:sz="12" w:space="0" w:color="000000"/>
              <w:bottom w:val="single" w:sz="4" w:space="0" w:color="000000"/>
              <w:right w:val="single" w:sz="4" w:space="0" w:color="000000"/>
            </w:tcBorders>
            <w:vAlign w:val="center"/>
          </w:tcPr>
          <w:p w:rsidR="0027056E" w:rsidRDefault="006B4283">
            <w:pPr>
              <w:jc w:val="center"/>
              <w:rPr>
                <w:rFonts w:ascii="仿宋_GB2312"/>
                <w:szCs w:val="32"/>
              </w:rPr>
            </w:pPr>
            <w:r>
              <w:rPr>
                <w:rFonts w:ascii="仿宋_GB2312" w:hint="eastAsia"/>
                <w:szCs w:val="32"/>
              </w:rPr>
              <w:t>检测结果</w:t>
            </w:r>
          </w:p>
          <w:p w:rsidR="0027056E" w:rsidRDefault="006B4283">
            <w:pPr>
              <w:jc w:val="center"/>
              <w:rPr>
                <w:rFonts w:ascii="仿宋_GB2312"/>
                <w:szCs w:val="32"/>
              </w:rPr>
            </w:pPr>
            <w:r>
              <w:rPr>
                <w:rFonts w:ascii="仿宋_GB2312" w:hint="eastAsia"/>
                <w:szCs w:val="32"/>
              </w:rPr>
              <w:t>（类比检测）</w:t>
            </w:r>
          </w:p>
        </w:tc>
        <w:tc>
          <w:tcPr>
            <w:tcW w:w="6931" w:type="dxa"/>
            <w:gridSpan w:val="5"/>
            <w:tcBorders>
              <w:top w:val="single" w:sz="4" w:space="0" w:color="000000"/>
              <w:left w:val="single" w:sz="4" w:space="0" w:color="000000"/>
              <w:bottom w:val="single" w:sz="4" w:space="0" w:color="000000"/>
              <w:right w:val="single" w:sz="12" w:space="0" w:color="000000"/>
            </w:tcBorders>
            <w:vAlign w:val="center"/>
          </w:tcPr>
          <w:p w:rsidR="0027056E" w:rsidRDefault="006B4283">
            <w:pPr>
              <w:adjustRightInd w:val="0"/>
              <w:snapToGrid w:val="0"/>
              <w:spacing w:line="360" w:lineRule="exact"/>
              <w:rPr>
                <w:rFonts w:ascii="Times New Roman" w:hAnsi="Times New Roman"/>
                <w:szCs w:val="32"/>
              </w:rPr>
            </w:pPr>
            <w:r>
              <w:rPr>
                <w:rFonts w:ascii="Times New Roman" w:hAnsi="Times New Roman" w:hint="eastAsia"/>
                <w:szCs w:val="32"/>
              </w:rPr>
              <w:t>类比项目检测因素包括：甲烷、非甲烷总烃、噪声、工频电场，由检测结果可知，各检测结果均符合职业接触限值要求</w:t>
            </w:r>
            <w:r>
              <w:rPr>
                <w:rFonts w:ascii="Times New Roman" w:hAnsi="Times New Roman" w:hint="eastAsia"/>
                <w:szCs w:val="32"/>
              </w:rPr>
              <w:t>。</w:t>
            </w:r>
          </w:p>
        </w:tc>
      </w:tr>
      <w:tr w:rsidR="0027056E">
        <w:trPr>
          <w:trHeight w:val="1125"/>
        </w:trPr>
        <w:tc>
          <w:tcPr>
            <w:tcW w:w="1591" w:type="dxa"/>
            <w:tcBorders>
              <w:top w:val="single" w:sz="4" w:space="0" w:color="000000"/>
              <w:left w:val="single" w:sz="12" w:space="0" w:color="000000"/>
              <w:bottom w:val="single" w:sz="4" w:space="0" w:color="000000"/>
              <w:right w:val="single" w:sz="4" w:space="0" w:color="000000"/>
            </w:tcBorders>
            <w:vAlign w:val="center"/>
          </w:tcPr>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6B4283">
            <w:pPr>
              <w:jc w:val="center"/>
              <w:rPr>
                <w:rFonts w:ascii="仿宋_GB2312"/>
                <w:szCs w:val="32"/>
              </w:rPr>
            </w:pPr>
            <w:r>
              <w:rPr>
                <w:rFonts w:ascii="仿宋_GB2312" w:hint="eastAsia"/>
                <w:szCs w:val="32"/>
              </w:rPr>
              <w:t>评价结论</w:t>
            </w:r>
          </w:p>
          <w:p w:rsidR="0027056E" w:rsidRDefault="006B4283">
            <w:pPr>
              <w:jc w:val="center"/>
              <w:rPr>
                <w:rFonts w:ascii="仿宋_GB2312"/>
                <w:szCs w:val="32"/>
              </w:rPr>
            </w:pPr>
            <w:r>
              <w:rPr>
                <w:rFonts w:ascii="仿宋_GB2312" w:hint="eastAsia"/>
                <w:szCs w:val="32"/>
              </w:rPr>
              <w:t>与建议</w:t>
            </w: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6B4283">
            <w:pPr>
              <w:jc w:val="center"/>
              <w:rPr>
                <w:rFonts w:ascii="仿宋_GB2312"/>
                <w:szCs w:val="32"/>
              </w:rPr>
            </w:pPr>
            <w:r>
              <w:rPr>
                <w:rFonts w:ascii="仿宋_GB2312" w:hint="eastAsia"/>
                <w:szCs w:val="32"/>
              </w:rPr>
              <w:t>评价结论</w:t>
            </w:r>
          </w:p>
          <w:p w:rsidR="0027056E" w:rsidRDefault="006B4283">
            <w:pPr>
              <w:jc w:val="center"/>
              <w:rPr>
                <w:rFonts w:ascii="仿宋_GB2312"/>
                <w:szCs w:val="32"/>
              </w:rPr>
            </w:pPr>
            <w:r>
              <w:rPr>
                <w:rFonts w:ascii="仿宋_GB2312" w:hint="eastAsia"/>
                <w:szCs w:val="32"/>
              </w:rPr>
              <w:t>与建议</w:t>
            </w: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6B4283">
            <w:pPr>
              <w:jc w:val="center"/>
              <w:rPr>
                <w:rFonts w:ascii="仿宋_GB2312"/>
                <w:szCs w:val="32"/>
              </w:rPr>
            </w:pPr>
            <w:r>
              <w:rPr>
                <w:rFonts w:ascii="仿宋_GB2312" w:hint="eastAsia"/>
                <w:szCs w:val="32"/>
              </w:rPr>
              <w:t>评价结论</w:t>
            </w:r>
          </w:p>
          <w:p w:rsidR="0027056E" w:rsidRDefault="006B4283">
            <w:pPr>
              <w:jc w:val="center"/>
              <w:rPr>
                <w:rFonts w:ascii="仿宋_GB2312"/>
                <w:szCs w:val="32"/>
              </w:rPr>
            </w:pPr>
            <w:r>
              <w:rPr>
                <w:rFonts w:ascii="仿宋_GB2312" w:hint="eastAsia"/>
                <w:szCs w:val="32"/>
              </w:rPr>
              <w:t>与建议</w:t>
            </w: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6B4283">
            <w:pPr>
              <w:jc w:val="center"/>
              <w:rPr>
                <w:rFonts w:ascii="仿宋_GB2312"/>
                <w:szCs w:val="32"/>
              </w:rPr>
            </w:pPr>
            <w:r>
              <w:rPr>
                <w:rFonts w:ascii="仿宋_GB2312" w:hint="eastAsia"/>
                <w:szCs w:val="32"/>
              </w:rPr>
              <w:t>评价结论</w:t>
            </w:r>
          </w:p>
          <w:p w:rsidR="0027056E" w:rsidRDefault="006B4283">
            <w:pPr>
              <w:jc w:val="center"/>
              <w:rPr>
                <w:rFonts w:ascii="仿宋_GB2312"/>
                <w:szCs w:val="32"/>
              </w:rPr>
            </w:pPr>
            <w:r>
              <w:rPr>
                <w:rFonts w:ascii="仿宋_GB2312" w:hint="eastAsia"/>
                <w:szCs w:val="32"/>
              </w:rPr>
              <w:t>与建议</w:t>
            </w: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6B4283">
            <w:pPr>
              <w:jc w:val="center"/>
              <w:rPr>
                <w:rFonts w:ascii="仿宋_GB2312"/>
                <w:szCs w:val="32"/>
              </w:rPr>
            </w:pPr>
            <w:r>
              <w:rPr>
                <w:rFonts w:ascii="仿宋_GB2312" w:hint="eastAsia"/>
                <w:szCs w:val="32"/>
              </w:rPr>
              <w:t>评价结论</w:t>
            </w:r>
          </w:p>
          <w:p w:rsidR="0027056E" w:rsidRDefault="006B4283">
            <w:pPr>
              <w:jc w:val="center"/>
              <w:rPr>
                <w:rFonts w:ascii="仿宋_GB2312"/>
                <w:szCs w:val="32"/>
              </w:rPr>
            </w:pPr>
            <w:r>
              <w:rPr>
                <w:rFonts w:ascii="仿宋_GB2312" w:hint="eastAsia"/>
                <w:szCs w:val="32"/>
              </w:rPr>
              <w:t>与建议</w:t>
            </w: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6B4283">
            <w:pPr>
              <w:jc w:val="center"/>
              <w:rPr>
                <w:rFonts w:ascii="仿宋_GB2312"/>
                <w:szCs w:val="32"/>
              </w:rPr>
            </w:pPr>
            <w:r>
              <w:rPr>
                <w:rFonts w:ascii="仿宋_GB2312" w:hint="eastAsia"/>
                <w:szCs w:val="32"/>
              </w:rPr>
              <w:t>评价结论</w:t>
            </w:r>
          </w:p>
          <w:p w:rsidR="0027056E" w:rsidRDefault="006B4283">
            <w:pPr>
              <w:jc w:val="center"/>
              <w:rPr>
                <w:rFonts w:ascii="仿宋_GB2312"/>
                <w:szCs w:val="32"/>
              </w:rPr>
            </w:pPr>
            <w:r>
              <w:rPr>
                <w:rFonts w:ascii="仿宋_GB2312" w:hint="eastAsia"/>
                <w:szCs w:val="32"/>
              </w:rPr>
              <w:t>与建议</w:t>
            </w: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6B4283">
            <w:pPr>
              <w:jc w:val="center"/>
              <w:rPr>
                <w:rFonts w:ascii="仿宋_GB2312"/>
                <w:szCs w:val="32"/>
              </w:rPr>
            </w:pPr>
            <w:r>
              <w:rPr>
                <w:rFonts w:ascii="仿宋_GB2312" w:hint="eastAsia"/>
                <w:szCs w:val="32"/>
              </w:rPr>
              <w:t>评价结论</w:t>
            </w:r>
          </w:p>
          <w:p w:rsidR="0027056E" w:rsidRDefault="006B4283">
            <w:pPr>
              <w:jc w:val="center"/>
              <w:rPr>
                <w:rFonts w:ascii="仿宋_GB2312"/>
                <w:szCs w:val="32"/>
              </w:rPr>
            </w:pPr>
            <w:r>
              <w:rPr>
                <w:rFonts w:ascii="仿宋_GB2312" w:hint="eastAsia"/>
                <w:szCs w:val="32"/>
              </w:rPr>
              <w:t>与建议</w:t>
            </w: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6B4283">
            <w:pPr>
              <w:jc w:val="center"/>
              <w:rPr>
                <w:rFonts w:ascii="仿宋_GB2312"/>
                <w:szCs w:val="32"/>
              </w:rPr>
            </w:pPr>
            <w:r>
              <w:rPr>
                <w:rFonts w:ascii="仿宋_GB2312" w:hint="eastAsia"/>
                <w:szCs w:val="32"/>
              </w:rPr>
              <w:t>评价结论</w:t>
            </w:r>
          </w:p>
          <w:p w:rsidR="0027056E" w:rsidRDefault="006B4283">
            <w:pPr>
              <w:jc w:val="center"/>
              <w:rPr>
                <w:rFonts w:ascii="仿宋_GB2312"/>
                <w:szCs w:val="32"/>
              </w:rPr>
            </w:pPr>
            <w:r>
              <w:rPr>
                <w:rFonts w:ascii="仿宋_GB2312" w:hint="eastAsia"/>
                <w:szCs w:val="32"/>
              </w:rPr>
              <w:t>与建议</w:t>
            </w: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27056E">
            <w:pPr>
              <w:jc w:val="center"/>
              <w:rPr>
                <w:rFonts w:ascii="仿宋_GB2312"/>
                <w:szCs w:val="32"/>
              </w:rPr>
            </w:pPr>
          </w:p>
          <w:p w:rsidR="0027056E" w:rsidRDefault="006B4283">
            <w:pPr>
              <w:jc w:val="center"/>
              <w:rPr>
                <w:rFonts w:ascii="仿宋_GB2312"/>
                <w:szCs w:val="32"/>
              </w:rPr>
            </w:pPr>
            <w:r>
              <w:rPr>
                <w:rFonts w:ascii="仿宋_GB2312" w:hint="eastAsia"/>
                <w:szCs w:val="32"/>
              </w:rPr>
              <w:t>评价结论</w:t>
            </w:r>
          </w:p>
          <w:p w:rsidR="0027056E" w:rsidRDefault="006B4283">
            <w:pPr>
              <w:jc w:val="center"/>
              <w:rPr>
                <w:rFonts w:ascii="仿宋_GB2312"/>
                <w:szCs w:val="32"/>
              </w:rPr>
            </w:pPr>
            <w:r>
              <w:rPr>
                <w:rFonts w:ascii="仿宋_GB2312" w:hint="eastAsia"/>
                <w:szCs w:val="32"/>
              </w:rPr>
              <w:t>与建议</w:t>
            </w:r>
          </w:p>
        </w:tc>
        <w:tc>
          <w:tcPr>
            <w:tcW w:w="6931" w:type="dxa"/>
            <w:gridSpan w:val="5"/>
            <w:tcBorders>
              <w:top w:val="single" w:sz="4" w:space="0" w:color="000000"/>
              <w:left w:val="single" w:sz="4" w:space="0" w:color="000000"/>
              <w:bottom w:val="single" w:sz="4" w:space="0" w:color="000000"/>
              <w:right w:val="single" w:sz="12" w:space="0" w:color="000000"/>
            </w:tcBorders>
          </w:tcPr>
          <w:p w:rsidR="0027056E" w:rsidRDefault="006B4283">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lastRenderedPageBreak/>
              <w:t>根据可行性研究报告等资料，本项目基本执行了我国职业病危害预防控制的有关规定。本项目在采取了可行性研究报告和本评价报告所提防护措施的前提下，能满足国家和地方对职业病防治方面法律、法规、标准的要求。</w:t>
            </w:r>
          </w:p>
          <w:p w:rsidR="0027056E" w:rsidRDefault="006B4283">
            <w:pPr>
              <w:adjustRightInd w:val="0"/>
              <w:snapToGrid w:val="0"/>
              <w:spacing w:line="360" w:lineRule="exact"/>
              <w:rPr>
                <w:rFonts w:ascii="Times New Roman" w:hAnsi="Times New Roman"/>
                <w:b/>
                <w:bCs/>
                <w:szCs w:val="32"/>
              </w:rPr>
            </w:pPr>
            <w:r>
              <w:rPr>
                <w:rFonts w:ascii="Times New Roman" w:hAnsi="Times New Roman" w:hint="eastAsia"/>
                <w:b/>
                <w:bCs/>
                <w:szCs w:val="32"/>
              </w:rPr>
              <w:t xml:space="preserve">1 </w:t>
            </w:r>
            <w:r>
              <w:rPr>
                <w:rFonts w:ascii="Times New Roman" w:hAnsi="Times New Roman" w:hint="eastAsia"/>
                <w:b/>
                <w:bCs/>
                <w:szCs w:val="32"/>
              </w:rPr>
              <w:t>工程设计补充建议</w:t>
            </w:r>
          </w:p>
          <w:p w:rsidR="0027056E" w:rsidRDefault="006B4283">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1</w:t>
            </w:r>
            <w:r>
              <w:rPr>
                <w:rFonts w:ascii="Times New Roman" w:hAnsi="Times New Roman" w:hint="eastAsia"/>
                <w:szCs w:val="32"/>
              </w:rPr>
              <w:t>）在条件允许的情况下，按照标准要求完善总平面布局，将工艺装置区布置在全年最小频率风向的上风侧，以减小甲烷等危害因素对公辅用室的影响。</w:t>
            </w:r>
          </w:p>
          <w:p w:rsidR="0027056E" w:rsidRDefault="006B4283">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2</w:t>
            </w:r>
            <w:r>
              <w:rPr>
                <w:rFonts w:ascii="Times New Roman" w:hAnsi="Times New Roman" w:hint="eastAsia"/>
                <w:szCs w:val="32"/>
              </w:rPr>
              <w:t>）锅炉房、空压机、柴油发电机、消防泵等设备运行时产生的噪声强度较高，应采取有效的隔声、减振措施，避免对辅房工作人员的影响；应设置单独的设备基础、隔声门窗，对房间的电缆孔、管道的通过部位等声通道，应进行密封或消声处理设计，防止孔洞与缝隙的漏声。</w:t>
            </w:r>
          </w:p>
          <w:p w:rsidR="0027056E" w:rsidRDefault="006B4283">
            <w:pPr>
              <w:adjustRightInd w:val="0"/>
              <w:snapToGrid w:val="0"/>
              <w:spacing w:line="360" w:lineRule="exact"/>
              <w:rPr>
                <w:rFonts w:ascii="Times New Roman" w:hAnsi="Times New Roman"/>
                <w:b/>
                <w:bCs/>
                <w:szCs w:val="32"/>
              </w:rPr>
            </w:pPr>
            <w:r>
              <w:rPr>
                <w:rFonts w:ascii="Times New Roman" w:hAnsi="Times New Roman" w:hint="eastAsia"/>
                <w:b/>
                <w:bCs/>
                <w:szCs w:val="32"/>
              </w:rPr>
              <w:t>2</w:t>
            </w:r>
            <w:r>
              <w:rPr>
                <w:rFonts w:ascii="Times New Roman" w:hAnsi="Times New Roman" w:hint="eastAsia"/>
                <w:b/>
                <w:bCs/>
                <w:szCs w:val="32"/>
              </w:rPr>
              <w:t xml:space="preserve"> </w:t>
            </w:r>
            <w:r>
              <w:rPr>
                <w:rFonts w:ascii="Times New Roman" w:hAnsi="Times New Roman"/>
                <w:b/>
                <w:bCs/>
                <w:szCs w:val="32"/>
              </w:rPr>
              <w:t>应急救援补充措施</w:t>
            </w:r>
          </w:p>
          <w:p w:rsidR="0027056E" w:rsidRDefault="006B4283">
            <w:pPr>
              <w:adjustRightInd w:val="0"/>
              <w:snapToGrid w:val="0"/>
              <w:spacing w:line="360" w:lineRule="exact"/>
              <w:ind w:firstLineChars="200" w:firstLine="420"/>
              <w:rPr>
                <w:rFonts w:ascii="Times New Roman" w:eastAsia="仿宋_GB2312" w:hAnsi="Times New Roman"/>
                <w:sz w:val="28"/>
                <w:szCs w:val="28"/>
              </w:rPr>
            </w:pPr>
            <w:r>
              <w:rPr>
                <w:rFonts w:ascii="Times New Roman" w:hAnsi="Times New Roman"/>
                <w:szCs w:val="32"/>
              </w:rPr>
              <w:t>（</w:t>
            </w:r>
            <w:r>
              <w:rPr>
                <w:rFonts w:ascii="Times New Roman" w:hAnsi="Times New Roman"/>
                <w:szCs w:val="32"/>
              </w:rPr>
              <w:t>1</w:t>
            </w:r>
            <w:r>
              <w:rPr>
                <w:rFonts w:ascii="Times New Roman" w:hAnsi="Times New Roman"/>
                <w:szCs w:val="32"/>
              </w:rPr>
              <w:t>）在工艺装置区设置应急救援器材存放柜，存放柜要求设置明显标识，并定期维护与检查，确保应急使用需要。配备的应急救援器材见下表：</w:t>
            </w:r>
          </w:p>
          <w:p w:rsidR="0027056E" w:rsidRDefault="006B4283">
            <w:pPr>
              <w:adjustRightInd w:val="0"/>
              <w:snapToGrid w:val="0"/>
              <w:spacing w:line="360" w:lineRule="exact"/>
              <w:jc w:val="center"/>
              <w:rPr>
                <w:rFonts w:ascii="Times New Roman" w:hAnsi="Times New Roman"/>
                <w:b/>
                <w:bCs/>
                <w:szCs w:val="32"/>
              </w:rPr>
            </w:pPr>
            <w:r>
              <w:rPr>
                <w:rFonts w:ascii="Times New Roman" w:hAnsi="Times New Roman"/>
                <w:b/>
                <w:bCs/>
                <w:szCs w:val="32"/>
              </w:rPr>
              <w:t>表</w:t>
            </w:r>
            <w:r>
              <w:rPr>
                <w:rFonts w:ascii="Times New Roman" w:hAnsi="Times New Roman"/>
                <w:b/>
                <w:bCs/>
                <w:szCs w:val="32"/>
              </w:rPr>
              <w:t>1</w:t>
            </w:r>
            <w:r>
              <w:rPr>
                <w:rFonts w:ascii="Times New Roman" w:hAnsi="Times New Roman"/>
                <w:b/>
                <w:bCs/>
                <w:szCs w:val="32"/>
              </w:rPr>
              <w:t xml:space="preserve"> </w:t>
            </w:r>
            <w:r>
              <w:rPr>
                <w:rFonts w:ascii="Times New Roman" w:hAnsi="Times New Roman"/>
                <w:b/>
                <w:bCs/>
                <w:szCs w:val="32"/>
              </w:rPr>
              <w:t>应急器材存放柜配备要求</w:t>
            </w:r>
          </w:p>
          <w:tbl>
            <w:tblPr>
              <w:tblW w:w="6685" w:type="dxa"/>
              <w:jc w:val="center"/>
              <w:tblInd w:w="15" w:type="dxa"/>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1332"/>
              <w:gridCol w:w="2805"/>
              <w:gridCol w:w="2548"/>
            </w:tblGrid>
            <w:tr w:rsidR="0027056E">
              <w:trPr>
                <w:jc w:val="center"/>
              </w:trPr>
              <w:tc>
                <w:tcPr>
                  <w:tcW w:w="1332" w:type="dxa"/>
                  <w:tcBorders>
                    <w:tl2br w:val="nil"/>
                    <w:tr2bl w:val="nil"/>
                  </w:tcBorders>
                  <w:vAlign w:val="center"/>
                </w:tcPr>
                <w:p w:rsidR="0027056E" w:rsidRDefault="006B4283">
                  <w:pPr>
                    <w:widowControl/>
                    <w:spacing w:line="320" w:lineRule="exact"/>
                    <w:jc w:val="center"/>
                    <w:rPr>
                      <w:rFonts w:ascii="宋体" w:hAnsi="宋体" w:cs="宋体"/>
                      <w:b/>
                      <w:kern w:val="0"/>
                      <w:sz w:val="18"/>
                      <w:szCs w:val="18"/>
                    </w:rPr>
                  </w:pPr>
                  <w:r>
                    <w:rPr>
                      <w:rFonts w:ascii="宋体" w:hAnsi="宋体" w:cs="宋体" w:hint="eastAsia"/>
                      <w:b/>
                      <w:kern w:val="0"/>
                      <w:sz w:val="18"/>
                      <w:szCs w:val="18"/>
                    </w:rPr>
                    <w:t>位置</w:t>
                  </w:r>
                </w:p>
              </w:tc>
              <w:tc>
                <w:tcPr>
                  <w:tcW w:w="2805" w:type="dxa"/>
                  <w:tcBorders>
                    <w:tl2br w:val="nil"/>
                    <w:tr2bl w:val="nil"/>
                  </w:tcBorders>
                  <w:vAlign w:val="center"/>
                </w:tcPr>
                <w:p w:rsidR="0027056E" w:rsidRDefault="006B4283">
                  <w:pPr>
                    <w:spacing w:line="320" w:lineRule="exact"/>
                    <w:jc w:val="center"/>
                    <w:rPr>
                      <w:rFonts w:ascii="宋体" w:hAnsi="宋体" w:cs="宋体"/>
                      <w:b/>
                      <w:kern w:val="0"/>
                      <w:sz w:val="18"/>
                      <w:szCs w:val="18"/>
                    </w:rPr>
                  </w:pPr>
                  <w:r>
                    <w:rPr>
                      <w:rFonts w:ascii="宋体" w:hAnsi="宋体" w:cs="宋体" w:hint="eastAsia"/>
                      <w:b/>
                      <w:kern w:val="0"/>
                      <w:sz w:val="18"/>
                      <w:szCs w:val="18"/>
                    </w:rPr>
                    <w:t>物资名称</w:t>
                  </w:r>
                </w:p>
              </w:tc>
              <w:tc>
                <w:tcPr>
                  <w:tcW w:w="2548" w:type="dxa"/>
                  <w:tcBorders>
                    <w:tl2br w:val="nil"/>
                    <w:tr2bl w:val="nil"/>
                  </w:tcBorders>
                  <w:vAlign w:val="center"/>
                </w:tcPr>
                <w:p w:rsidR="0027056E" w:rsidRDefault="006B4283">
                  <w:pPr>
                    <w:widowControl/>
                    <w:spacing w:line="320" w:lineRule="exact"/>
                    <w:jc w:val="center"/>
                    <w:rPr>
                      <w:rFonts w:ascii="宋体" w:hAnsi="宋体" w:cs="宋体"/>
                      <w:b/>
                      <w:kern w:val="0"/>
                      <w:sz w:val="18"/>
                      <w:szCs w:val="18"/>
                    </w:rPr>
                  </w:pPr>
                  <w:r>
                    <w:rPr>
                      <w:rFonts w:ascii="宋体" w:hAnsi="宋体" w:cs="宋体" w:hint="eastAsia"/>
                      <w:b/>
                      <w:kern w:val="0"/>
                      <w:sz w:val="18"/>
                      <w:szCs w:val="18"/>
                    </w:rPr>
                    <w:t>配备</w:t>
                  </w:r>
                </w:p>
              </w:tc>
            </w:tr>
            <w:tr w:rsidR="0027056E">
              <w:trPr>
                <w:jc w:val="center"/>
              </w:trPr>
              <w:tc>
                <w:tcPr>
                  <w:tcW w:w="1332" w:type="dxa"/>
                  <w:vMerge w:val="restart"/>
                  <w:tcBorders>
                    <w:tl2br w:val="nil"/>
                    <w:tr2bl w:val="nil"/>
                  </w:tcBorders>
                  <w:vAlign w:val="center"/>
                </w:tcPr>
                <w:p w:rsidR="0027056E" w:rsidRDefault="006B4283">
                  <w:pPr>
                    <w:widowControl/>
                    <w:spacing w:line="320" w:lineRule="exact"/>
                    <w:jc w:val="center"/>
                    <w:rPr>
                      <w:rFonts w:ascii="宋体" w:hAnsi="宋体" w:cs="宋体"/>
                      <w:kern w:val="0"/>
                      <w:sz w:val="18"/>
                      <w:szCs w:val="18"/>
                    </w:rPr>
                  </w:pPr>
                  <w:r>
                    <w:rPr>
                      <w:rFonts w:ascii="宋体" w:hAnsi="宋体" w:cs="宋体" w:hint="eastAsia"/>
                      <w:kern w:val="0"/>
                      <w:sz w:val="18"/>
                      <w:szCs w:val="18"/>
                    </w:rPr>
                    <w:t>工艺装置区</w:t>
                  </w:r>
                </w:p>
              </w:tc>
              <w:tc>
                <w:tcPr>
                  <w:tcW w:w="2805" w:type="dxa"/>
                  <w:tcBorders>
                    <w:tl2br w:val="nil"/>
                    <w:tr2bl w:val="nil"/>
                  </w:tcBorders>
                  <w:vAlign w:val="center"/>
                </w:tcPr>
                <w:p w:rsidR="0027056E" w:rsidRDefault="006B4283">
                  <w:pPr>
                    <w:spacing w:line="320" w:lineRule="exact"/>
                    <w:jc w:val="center"/>
                    <w:rPr>
                      <w:rFonts w:ascii="宋体" w:hAnsi="宋体" w:cs="宋体"/>
                      <w:kern w:val="0"/>
                      <w:sz w:val="18"/>
                      <w:szCs w:val="18"/>
                    </w:rPr>
                  </w:pPr>
                  <w:r>
                    <w:rPr>
                      <w:rFonts w:ascii="宋体" w:hAnsi="宋体" w:cs="宋体" w:hint="eastAsia"/>
                      <w:kern w:val="0"/>
                      <w:sz w:val="18"/>
                      <w:szCs w:val="18"/>
                    </w:rPr>
                    <w:t>正压式空气呼吸器</w:t>
                  </w:r>
                </w:p>
              </w:tc>
              <w:tc>
                <w:tcPr>
                  <w:tcW w:w="2548" w:type="dxa"/>
                  <w:tcBorders>
                    <w:tl2br w:val="nil"/>
                    <w:tr2bl w:val="nil"/>
                  </w:tcBorders>
                  <w:vAlign w:val="center"/>
                </w:tcPr>
                <w:p w:rsidR="0027056E" w:rsidRDefault="006B4283">
                  <w:pPr>
                    <w:widowControl/>
                    <w:spacing w:line="320" w:lineRule="exact"/>
                    <w:jc w:val="center"/>
                    <w:rPr>
                      <w:rFonts w:ascii="宋体" w:hAnsi="宋体" w:cs="宋体"/>
                      <w:kern w:val="0"/>
                      <w:sz w:val="18"/>
                      <w:szCs w:val="18"/>
                    </w:rPr>
                  </w:pPr>
                  <w:r>
                    <w:rPr>
                      <w:rFonts w:ascii="宋体" w:hAnsi="宋体" w:cs="宋体" w:hint="eastAsia"/>
                      <w:spacing w:val="-10"/>
                      <w:kern w:val="0"/>
                      <w:sz w:val="18"/>
                      <w:szCs w:val="18"/>
                    </w:rPr>
                    <w:t>2</w:t>
                  </w:r>
                  <w:r>
                    <w:rPr>
                      <w:rFonts w:ascii="宋体" w:hAnsi="宋体" w:cs="宋体" w:hint="eastAsia"/>
                      <w:spacing w:val="-10"/>
                      <w:kern w:val="0"/>
                      <w:sz w:val="18"/>
                      <w:szCs w:val="18"/>
                    </w:rPr>
                    <w:t>套</w:t>
                  </w:r>
                </w:p>
              </w:tc>
            </w:tr>
            <w:tr w:rsidR="0027056E">
              <w:trPr>
                <w:jc w:val="center"/>
              </w:trPr>
              <w:tc>
                <w:tcPr>
                  <w:tcW w:w="1332" w:type="dxa"/>
                  <w:vMerge/>
                  <w:tcBorders>
                    <w:tl2br w:val="nil"/>
                    <w:tr2bl w:val="nil"/>
                  </w:tcBorders>
                  <w:vAlign w:val="center"/>
                </w:tcPr>
                <w:p w:rsidR="0027056E" w:rsidRDefault="0027056E">
                  <w:pPr>
                    <w:widowControl/>
                    <w:spacing w:line="320" w:lineRule="exact"/>
                    <w:jc w:val="center"/>
                    <w:rPr>
                      <w:rFonts w:ascii="宋体" w:hAnsi="宋体" w:cs="宋体"/>
                      <w:kern w:val="0"/>
                      <w:sz w:val="18"/>
                      <w:szCs w:val="18"/>
                    </w:rPr>
                  </w:pPr>
                </w:p>
              </w:tc>
              <w:tc>
                <w:tcPr>
                  <w:tcW w:w="2805" w:type="dxa"/>
                  <w:tcBorders>
                    <w:tl2br w:val="nil"/>
                    <w:tr2bl w:val="nil"/>
                  </w:tcBorders>
                  <w:vAlign w:val="center"/>
                </w:tcPr>
                <w:p w:rsidR="0027056E" w:rsidRDefault="006B4283">
                  <w:pPr>
                    <w:spacing w:line="320" w:lineRule="exact"/>
                    <w:jc w:val="center"/>
                    <w:rPr>
                      <w:rFonts w:ascii="宋体" w:hAnsi="宋体" w:cs="宋体"/>
                      <w:kern w:val="0"/>
                      <w:sz w:val="18"/>
                      <w:szCs w:val="18"/>
                    </w:rPr>
                  </w:pPr>
                  <w:r>
                    <w:rPr>
                      <w:rFonts w:ascii="宋体" w:hAnsi="宋体" w:cs="宋体" w:hint="eastAsia"/>
                      <w:sz w:val="18"/>
                      <w:szCs w:val="18"/>
                    </w:rPr>
                    <w:t>过滤式防毒面具</w:t>
                  </w:r>
                </w:p>
              </w:tc>
              <w:tc>
                <w:tcPr>
                  <w:tcW w:w="2548" w:type="dxa"/>
                  <w:tcBorders>
                    <w:tl2br w:val="nil"/>
                    <w:tr2bl w:val="nil"/>
                  </w:tcBorders>
                  <w:vAlign w:val="center"/>
                </w:tcPr>
                <w:p w:rsidR="0027056E" w:rsidRDefault="006B4283">
                  <w:pPr>
                    <w:spacing w:line="320" w:lineRule="exact"/>
                    <w:jc w:val="center"/>
                    <w:rPr>
                      <w:rFonts w:ascii="宋体" w:hAnsi="宋体" w:cs="宋体"/>
                      <w:spacing w:val="-10"/>
                      <w:kern w:val="0"/>
                      <w:sz w:val="18"/>
                      <w:szCs w:val="18"/>
                    </w:rPr>
                  </w:pPr>
                  <w:r>
                    <w:rPr>
                      <w:rFonts w:ascii="宋体" w:hAnsi="宋体" w:cs="宋体" w:hint="eastAsia"/>
                      <w:sz w:val="18"/>
                      <w:szCs w:val="18"/>
                    </w:rPr>
                    <w:t>A</w:t>
                  </w:r>
                  <w:r>
                    <w:rPr>
                      <w:rFonts w:ascii="宋体" w:hAnsi="宋体" w:cs="宋体" w:hint="eastAsia"/>
                      <w:sz w:val="18"/>
                      <w:szCs w:val="18"/>
                    </w:rPr>
                    <w:t>型，数量根据当班人数确定</w:t>
                  </w:r>
                </w:p>
              </w:tc>
            </w:tr>
            <w:tr w:rsidR="0027056E">
              <w:trPr>
                <w:jc w:val="center"/>
              </w:trPr>
              <w:tc>
                <w:tcPr>
                  <w:tcW w:w="1332" w:type="dxa"/>
                  <w:vMerge/>
                  <w:tcBorders>
                    <w:tl2br w:val="nil"/>
                    <w:tr2bl w:val="nil"/>
                  </w:tcBorders>
                  <w:vAlign w:val="center"/>
                </w:tcPr>
                <w:p w:rsidR="0027056E" w:rsidRDefault="0027056E">
                  <w:pPr>
                    <w:widowControl/>
                    <w:spacing w:line="320" w:lineRule="exact"/>
                    <w:jc w:val="center"/>
                    <w:rPr>
                      <w:rFonts w:ascii="宋体" w:hAnsi="宋体" w:cs="宋体"/>
                      <w:kern w:val="0"/>
                      <w:sz w:val="18"/>
                      <w:szCs w:val="18"/>
                    </w:rPr>
                  </w:pPr>
                </w:p>
              </w:tc>
              <w:tc>
                <w:tcPr>
                  <w:tcW w:w="2805" w:type="dxa"/>
                  <w:tcBorders>
                    <w:tl2br w:val="nil"/>
                    <w:tr2bl w:val="nil"/>
                  </w:tcBorders>
                  <w:vAlign w:val="center"/>
                </w:tcPr>
                <w:p w:rsidR="0027056E" w:rsidRDefault="006B4283">
                  <w:pPr>
                    <w:spacing w:line="320" w:lineRule="exact"/>
                    <w:jc w:val="center"/>
                    <w:rPr>
                      <w:rFonts w:ascii="宋体" w:hAnsi="宋体" w:cs="宋体"/>
                      <w:kern w:val="0"/>
                      <w:sz w:val="18"/>
                      <w:szCs w:val="18"/>
                    </w:rPr>
                  </w:pPr>
                  <w:r>
                    <w:rPr>
                      <w:rFonts w:ascii="宋体" w:hAnsi="宋体" w:cs="宋体" w:hint="eastAsia"/>
                      <w:kern w:val="0"/>
                      <w:sz w:val="18"/>
                      <w:szCs w:val="18"/>
                    </w:rPr>
                    <w:t>便携式报警仪（可同时测可燃气体、氧、一氧化碳含量）</w:t>
                  </w:r>
                </w:p>
              </w:tc>
              <w:tc>
                <w:tcPr>
                  <w:tcW w:w="2548" w:type="dxa"/>
                  <w:tcBorders>
                    <w:tl2br w:val="nil"/>
                    <w:tr2bl w:val="nil"/>
                  </w:tcBorders>
                  <w:vAlign w:val="center"/>
                </w:tcPr>
                <w:p w:rsidR="0027056E" w:rsidRDefault="006B4283">
                  <w:pPr>
                    <w:widowControl/>
                    <w:spacing w:line="320" w:lineRule="exact"/>
                    <w:jc w:val="center"/>
                    <w:rPr>
                      <w:rFonts w:ascii="宋体" w:hAnsi="宋体" w:cs="宋体"/>
                      <w:spacing w:val="-10"/>
                      <w:kern w:val="0"/>
                      <w:sz w:val="18"/>
                      <w:szCs w:val="18"/>
                    </w:rPr>
                  </w:pPr>
                  <w:r>
                    <w:rPr>
                      <w:rFonts w:ascii="宋体" w:hAnsi="宋体" w:cs="宋体" w:hint="eastAsia"/>
                      <w:spacing w:val="-10"/>
                      <w:kern w:val="0"/>
                      <w:sz w:val="18"/>
                      <w:szCs w:val="18"/>
                    </w:rPr>
                    <w:t>2</w:t>
                  </w:r>
                  <w:r>
                    <w:rPr>
                      <w:rFonts w:ascii="宋体" w:hAnsi="宋体" w:cs="宋体" w:hint="eastAsia"/>
                      <w:spacing w:val="-10"/>
                      <w:kern w:val="0"/>
                      <w:sz w:val="18"/>
                      <w:szCs w:val="18"/>
                    </w:rPr>
                    <w:t>台</w:t>
                  </w:r>
                </w:p>
              </w:tc>
            </w:tr>
            <w:tr w:rsidR="0027056E">
              <w:trPr>
                <w:jc w:val="center"/>
              </w:trPr>
              <w:tc>
                <w:tcPr>
                  <w:tcW w:w="1332" w:type="dxa"/>
                  <w:vMerge/>
                  <w:tcBorders>
                    <w:tl2br w:val="nil"/>
                    <w:tr2bl w:val="nil"/>
                  </w:tcBorders>
                  <w:vAlign w:val="center"/>
                </w:tcPr>
                <w:p w:rsidR="0027056E" w:rsidRDefault="0027056E">
                  <w:pPr>
                    <w:widowControl/>
                    <w:spacing w:line="320" w:lineRule="exact"/>
                    <w:jc w:val="center"/>
                    <w:rPr>
                      <w:rFonts w:ascii="宋体" w:hAnsi="宋体" w:cs="宋体"/>
                      <w:kern w:val="0"/>
                      <w:sz w:val="18"/>
                      <w:szCs w:val="18"/>
                    </w:rPr>
                  </w:pPr>
                </w:p>
              </w:tc>
              <w:tc>
                <w:tcPr>
                  <w:tcW w:w="2805" w:type="dxa"/>
                  <w:tcBorders>
                    <w:tl2br w:val="nil"/>
                    <w:tr2bl w:val="nil"/>
                  </w:tcBorders>
                  <w:vAlign w:val="center"/>
                </w:tcPr>
                <w:p w:rsidR="0027056E" w:rsidRDefault="006B4283">
                  <w:pPr>
                    <w:spacing w:line="320" w:lineRule="exact"/>
                    <w:jc w:val="center"/>
                    <w:rPr>
                      <w:rFonts w:ascii="宋体" w:hAnsi="宋体" w:cs="宋体"/>
                      <w:kern w:val="0"/>
                      <w:sz w:val="18"/>
                      <w:szCs w:val="18"/>
                    </w:rPr>
                  </w:pPr>
                  <w:r>
                    <w:rPr>
                      <w:rFonts w:ascii="宋体" w:hAnsi="宋体" w:cs="宋体" w:hint="eastAsia"/>
                      <w:kern w:val="0"/>
                      <w:sz w:val="18"/>
                      <w:szCs w:val="18"/>
                    </w:rPr>
                    <w:t>急救药箱</w:t>
                  </w:r>
                </w:p>
              </w:tc>
              <w:tc>
                <w:tcPr>
                  <w:tcW w:w="2548" w:type="dxa"/>
                  <w:tcBorders>
                    <w:tl2br w:val="nil"/>
                    <w:tr2bl w:val="nil"/>
                  </w:tcBorders>
                  <w:vAlign w:val="center"/>
                </w:tcPr>
                <w:p w:rsidR="0027056E" w:rsidRDefault="006B4283">
                  <w:pPr>
                    <w:widowControl/>
                    <w:spacing w:line="320" w:lineRule="exact"/>
                    <w:jc w:val="center"/>
                    <w:rPr>
                      <w:rFonts w:ascii="宋体" w:hAnsi="宋体" w:cs="宋体"/>
                      <w:spacing w:val="-10"/>
                      <w:kern w:val="0"/>
                      <w:sz w:val="18"/>
                      <w:szCs w:val="18"/>
                    </w:rPr>
                  </w:pPr>
                  <w:r>
                    <w:rPr>
                      <w:rFonts w:ascii="宋体" w:hAnsi="宋体" w:cs="宋体" w:hint="eastAsia"/>
                      <w:spacing w:val="-10"/>
                      <w:kern w:val="0"/>
                      <w:sz w:val="18"/>
                      <w:szCs w:val="18"/>
                    </w:rPr>
                    <w:t>1</w:t>
                  </w:r>
                  <w:r>
                    <w:rPr>
                      <w:rFonts w:ascii="宋体" w:hAnsi="宋体" w:cs="宋体" w:hint="eastAsia"/>
                      <w:spacing w:val="-10"/>
                      <w:kern w:val="0"/>
                      <w:sz w:val="18"/>
                      <w:szCs w:val="18"/>
                    </w:rPr>
                    <w:t>个</w:t>
                  </w:r>
                </w:p>
              </w:tc>
            </w:tr>
          </w:tbl>
          <w:p w:rsidR="0027056E" w:rsidRDefault="006B4283">
            <w:pPr>
              <w:spacing w:line="360" w:lineRule="atLeast"/>
              <w:ind w:firstLineChars="200" w:firstLine="420"/>
              <w:rPr>
                <w:rFonts w:ascii="Times New Roman" w:hAnsi="Times New Roman"/>
                <w:szCs w:val="21"/>
              </w:rPr>
            </w:pPr>
            <w:r>
              <w:rPr>
                <w:rFonts w:ascii="Times New Roman" w:hAnsi="Times New Roman"/>
                <w:snapToGrid w:val="0"/>
                <w:szCs w:val="21"/>
              </w:rPr>
              <w:t>（</w:t>
            </w:r>
            <w:r>
              <w:rPr>
                <w:rFonts w:ascii="Times New Roman" w:hAnsi="Times New Roman"/>
                <w:snapToGrid w:val="0"/>
                <w:szCs w:val="21"/>
              </w:rPr>
              <w:t>2</w:t>
            </w:r>
            <w:r>
              <w:rPr>
                <w:rFonts w:ascii="Times New Roman" w:hAnsi="Times New Roman"/>
                <w:snapToGrid w:val="0"/>
                <w:szCs w:val="21"/>
              </w:rPr>
              <w:t>）</w:t>
            </w:r>
            <w:r>
              <w:rPr>
                <w:rFonts w:ascii="Times New Roman" w:hAnsi="Times New Roman"/>
                <w:szCs w:val="21"/>
                <w:lang w:val="zh-CN"/>
              </w:rPr>
              <w:t>该公司应根据《工业企业设计卫生标准》（</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1-2010</w:t>
            </w:r>
            <w:r>
              <w:rPr>
                <w:rFonts w:ascii="Times New Roman" w:hAnsi="Times New Roman"/>
                <w:szCs w:val="21"/>
                <w:lang w:val="zh-CN"/>
              </w:rPr>
              <w:t>）的要求配备急救箱，急救箱的配置情况参见下表：</w:t>
            </w:r>
          </w:p>
          <w:p w:rsidR="0027056E" w:rsidRDefault="006B4283">
            <w:pPr>
              <w:spacing w:line="360" w:lineRule="atLeast"/>
              <w:jc w:val="center"/>
              <w:rPr>
                <w:rFonts w:ascii="Times New Roman" w:hAnsi="Times New Roman"/>
                <w:b/>
                <w:snapToGrid w:val="0"/>
                <w:szCs w:val="21"/>
              </w:rPr>
            </w:pPr>
            <w:r>
              <w:rPr>
                <w:rFonts w:ascii="Times New Roman" w:hAnsi="Times New Roman"/>
                <w:b/>
                <w:snapToGrid w:val="0"/>
                <w:szCs w:val="21"/>
              </w:rPr>
              <w:lastRenderedPageBreak/>
              <w:t>表</w:t>
            </w:r>
            <w:r>
              <w:rPr>
                <w:rFonts w:ascii="Times New Roman" w:hAnsi="Times New Roman"/>
                <w:b/>
                <w:snapToGrid w:val="0"/>
                <w:szCs w:val="21"/>
              </w:rPr>
              <w:t>2</w:t>
            </w:r>
            <w:r>
              <w:rPr>
                <w:rFonts w:ascii="Times New Roman" w:hAnsi="Times New Roman"/>
                <w:b/>
                <w:snapToGrid w:val="0"/>
                <w:szCs w:val="21"/>
              </w:rPr>
              <w:t xml:space="preserve"> </w:t>
            </w:r>
            <w:r>
              <w:rPr>
                <w:rFonts w:ascii="Times New Roman" w:hAnsi="Times New Roman"/>
                <w:b/>
                <w:snapToGrid w:val="0"/>
                <w:szCs w:val="21"/>
              </w:rPr>
              <w:t>急救箱配置参考单</w:t>
            </w:r>
          </w:p>
          <w:tbl>
            <w:tblPr>
              <w:tblW w:w="6715" w:type="dxa"/>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2022"/>
              <w:gridCol w:w="1410"/>
              <w:gridCol w:w="1590"/>
              <w:gridCol w:w="1693"/>
            </w:tblGrid>
            <w:tr w:rsidR="0027056E">
              <w:trPr>
                <w:tblHeade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b/>
                      <w:sz w:val="18"/>
                      <w:szCs w:val="18"/>
                    </w:rPr>
                  </w:pPr>
                  <w:r>
                    <w:rPr>
                      <w:rFonts w:ascii="Times New Roman" w:hAnsi="Times New Roman"/>
                      <w:b/>
                      <w:sz w:val="18"/>
                      <w:szCs w:val="18"/>
                    </w:rPr>
                    <w:t>药品名称</w:t>
                  </w:r>
                </w:p>
              </w:tc>
              <w:tc>
                <w:tcPr>
                  <w:tcW w:w="1410" w:type="dxa"/>
                  <w:tcBorders>
                    <w:tl2br w:val="nil"/>
                    <w:tr2bl w:val="nil"/>
                  </w:tcBorders>
                  <w:vAlign w:val="center"/>
                </w:tcPr>
                <w:p w:rsidR="0027056E" w:rsidRDefault="006B4283">
                  <w:pPr>
                    <w:spacing w:line="360" w:lineRule="atLeast"/>
                    <w:jc w:val="center"/>
                    <w:rPr>
                      <w:rFonts w:ascii="Times New Roman" w:hAnsi="Times New Roman"/>
                      <w:b/>
                      <w:sz w:val="18"/>
                      <w:szCs w:val="18"/>
                    </w:rPr>
                  </w:pPr>
                  <w:r>
                    <w:rPr>
                      <w:rFonts w:ascii="Times New Roman" w:hAnsi="Times New Roman"/>
                      <w:b/>
                      <w:sz w:val="18"/>
                      <w:szCs w:val="18"/>
                    </w:rPr>
                    <w:t>储存数量</w:t>
                  </w:r>
                </w:p>
              </w:tc>
              <w:tc>
                <w:tcPr>
                  <w:tcW w:w="1590" w:type="dxa"/>
                  <w:tcBorders>
                    <w:tl2br w:val="nil"/>
                    <w:tr2bl w:val="nil"/>
                  </w:tcBorders>
                  <w:vAlign w:val="center"/>
                </w:tcPr>
                <w:p w:rsidR="0027056E" w:rsidRDefault="006B4283">
                  <w:pPr>
                    <w:spacing w:line="360" w:lineRule="atLeast"/>
                    <w:jc w:val="center"/>
                    <w:rPr>
                      <w:rFonts w:ascii="Times New Roman" w:hAnsi="Times New Roman"/>
                      <w:b/>
                      <w:sz w:val="18"/>
                      <w:szCs w:val="18"/>
                    </w:rPr>
                  </w:pPr>
                  <w:r>
                    <w:rPr>
                      <w:rFonts w:ascii="Times New Roman" w:hAnsi="Times New Roman"/>
                      <w:b/>
                      <w:sz w:val="18"/>
                      <w:szCs w:val="18"/>
                    </w:rPr>
                    <w:t>用途</w:t>
                  </w:r>
                </w:p>
              </w:tc>
              <w:tc>
                <w:tcPr>
                  <w:tcW w:w="1693" w:type="dxa"/>
                  <w:tcBorders>
                    <w:tl2br w:val="nil"/>
                    <w:tr2bl w:val="nil"/>
                  </w:tcBorders>
                  <w:vAlign w:val="center"/>
                </w:tcPr>
                <w:p w:rsidR="0027056E" w:rsidRDefault="006B4283">
                  <w:pPr>
                    <w:spacing w:line="360" w:lineRule="atLeast"/>
                    <w:jc w:val="center"/>
                    <w:rPr>
                      <w:rFonts w:ascii="Times New Roman" w:hAnsi="Times New Roman"/>
                      <w:b/>
                      <w:sz w:val="18"/>
                      <w:szCs w:val="18"/>
                    </w:rPr>
                  </w:pPr>
                  <w:r>
                    <w:rPr>
                      <w:rFonts w:ascii="Times New Roman" w:hAnsi="Times New Roman"/>
                      <w:b/>
                      <w:sz w:val="18"/>
                      <w:szCs w:val="18"/>
                    </w:rPr>
                    <w:t>保质（使用）期限</w:t>
                  </w: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脱脂棉花、棉签</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包、</w:t>
                  </w:r>
                  <w:r>
                    <w:rPr>
                      <w:rFonts w:ascii="Times New Roman" w:hAnsi="Times New Roman"/>
                      <w:sz w:val="18"/>
                      <w:szCs w:val="18"/>
                    </w:rPr>
                    <w:t>5</w:t>
                  </w:r>
                  <w:r>
                    <w:rPr>
                      <w:rFonts w:ascii="Times New Roman" w:hAnsi="Times New Roman"/>
                      <w:sz w:val="18"/>
                      <w:szCs w:val="18"/>
                    </w:rPr>
                    <w:t>包</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清洗伤口</w:t>
                  </w:r>
                </w:p>
              </w:tc>
              <w:tc>
                <w:tcPr>
                  <w:tcW w:w="1693" w:type="dxa"/>
                  <w:tcBorders>
                    <w:tl2br w:val="nil"/>
                    <w:tr2bl w:val="nil"/>
                  </w:tcBorders>
                  <w:vAlign w:val="center"/>
                </w:tcPr>
                <w:p w:rsidR="0027056E" w:rsidRDefault="0027056E">
                  <w:pPr>
                    <w:spacing w:line="360" w:lineRule="atLeast"/>
                    <w:jc w:val="center"/>
                    <w:rPr>
                      <w:rFonts w:ascii="Times New Roman" w:hAnsi="Times New Roman"/>
                      <w:sz w:val="18"/>
                      <w:szCs w:val="18"/>
                    </w:rPr>
                  </w:pP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脱脂棉签</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包</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清洗伤口</w:t>
                  </w:r>
                </w:p>
              </w:tc>
              <w:tc>
                <w:tcPr>
                  <w:tcW w:w="1693" w:type="dxa"/>
                  <w:tcBorders>
                    <w:tl2br w:val="nil"/>
                    <w:tr2bl w:val="nil"/>
                  </w:tcBorders>
                  <w:vAlign w:val="center"/>
                </w:tcPr>
                <w:p w:rsidR="0027056E" w:rsidRDefault="0027056E">
                  <w:pPr>
                    <w:spacing w:line="360" w:lineRule="atLeast"/>
                    <w:jc w:val="center"/>
                    <w:rPr>
                      <w:rFonts w:ascii="Times New Roman" w:hAnsi="Times New Roman"/>
                      <w:sz w:val="18"/>
                      <w:szCs w:val="18"/>
                    </w:rPr>
                  </w:pP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中号胶布</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卷</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粘贴绷带</w:t>
                  </w:r>
                </w:p>
              </w:tc>
              <w:tc>
                <w:tcPr>
                  <w:tcW w:w="1693" w:type="dxa"/>
                  <w:tcBorders>
                    <w:tl2br w:val="nil"/>
                    <w:tr2bl w:val="nil"/>
                  </w:tcBorders>
                  <w:vAlign w:val="center"/>
                </w:tcPr>
                <w:p w:rsidR="0027056E" w:rsidRDefault="0027056E">
                  <w:pPr>
                    <w:spacing w:line="360" w:lineRule="atLeast"/>
                    <w:jc w:val="center"/>
                    <w:rPr>
                      <w:rFonts w:ascii="Times New Roman" w:hAnsi="Times New Roman"/>
                      <w:sz w:val="18"/>
                      <w:szCs w:val="18"/>
                    </w:rPr>
                  </w:pP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绷带</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卷</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包扎伤口</w:t>
                  </w:r>
                </w:p>
              </w:tc>
              <w:tc>
                <w:tcPr>
                  <w:tcW w:w="1693" w:type="dxa"/>
                  <w:tcBorders>
                    <w:tl2br w:val="nil"/>
                    <w:tr2bl w:val="nil"/>
                  </w:tcBorders>
                  <w:vAlign w:val="center"/>
                </w:tcPr>
                <w:p w:rsidR="0027056E" w:rsidRDefault="0027056E">
                  <w:pPr>
                    <w:spacing w:line="360" w:lineRule="atLeast"/>
                    <w:jc w:val="center"/>
                    <w:rPr>
                      <w:rFonts w:ascii="Times New Roman" w:hAnsi="Times New Roman"/>
                      <w:sz w:val="18"/>
                      <w:szCs w:val="18"/>
                    </w:rPr>
                  </w:pP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剪刀</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个</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急救</w:t>
                  </w:r>
                </w:p>
              </w:tc>
              <w:tc>
                <w:tcPr>
                  <w:tcW w:w="1693" w:type="dxa"/>
                  <w:tcBorders>
                    <w:tl2br w:val="nil"/>
                    <w:tr2bl w:val="nil"/>
                  </w:tcBorders>
                  <w:vAlign w:val="center"/>
                </w:tcPr>
                <w:p w:rsidR="0027056E" w:rsidRDefault="0027056E">
                  <w:pPr>
                    <w:spacing w:line="360" w:lineRule="atLeast"/>
                    <w:jc w:val="center"/>
                    <w:rPr>
                      <w:rFonts w:ascii="Times New Roman" w:hAnsi="Times New Roman"/>
                      <w:sz w:val="18"/>
                      <w:szCs w:val="18"/>
                    </w:rPr>
                  </w:pP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镊子</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个</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急救</w:t>
                  </w:r>
                </w:p>
              </w:tc>
              <w:tc>
                <w:tcPr>
                  <w:tcW w:w="1693" w:type="dxa"/>
                  <w:tcBorders>
                    <w:tl2br w:val="nil"/>
                    <w:tr2bl w:val="nil"/>
                  </w:tcBorders>
                  <w:vAlign w:val="center"/>
                </w:tcPr>
                <w:p w:rsidR="0027056E" w:rsidRDefault="0027056E">
                  <w:pPr>
                    <w:spacing w:line="360" w:lineRule="atLeast"/>
                    <w:jc w:val="center"/>
                    <w:rPr>
                      <w:rFonts w:ascii="Times New Roman" w:hAnsi="Times New Roman"/>
                      <w:sz w:val="18"/>
                      <w:szCs w:val="18"/>
                    </w:rPr>
                  </w:pP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创可贴</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个</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止血护创</w:t>
                  </w:r>
                </w:p>
              </w:tc>
              <w:tc>
                <w:tcPr>
                  <w:tcW w:w="1693" w:type="dxa"/>
                  <w:tcBorders>
                    <w:tl2br w:val="nil"/>
                    <w:tr2bl w:val="nil"/>
                  </w:tcBorders>
                  <w:vAlign w:val="center"/>
                </w:tcPr>
                <w:p w:rsidR="0027056E" w:rsidRDefault="0027056E">
                  <w:pPr>
                    <w:spacing w:line="360" w:lineRule="atLeast"/>
                    <w:jc w:val="center"/>
                    <w:rPr>
                      <w:rFonts w:ascii="Times New Roman" w:hAnsi="Times New Roman"/>
                      <w:sz w:val="18"/>
                      <w:szCs w:val="18"/>
                    </w:rPr>
                  </w:pP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眼药膏</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支</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处理眼睛</w:t>
                  </w:r>
                </w:p>
              </w:tc>
              <w:tc>
                <w:tcPr>
                  <w:tcW w:w="1693"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有效期内</w:t>
                  </w: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洗眼液</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支</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处理眼睛</w:t>
                  </w:r>
                </w:p>
              </w:tc>
              <w:tc>
                <w:tcPr>
                  <w:tcW w:w="1693"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有效期内</w:t>
                  </w: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防暑降温药品</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盒</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夏季防暑降温</w:t>
                  </w:r>
                </w:p>
              </w:tc>
              <w:tc>
                <w:tcPr>
                  <w:tcW w:w="1693"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有效期内</w:t>
                  </w: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体温计</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支</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测体温</w:t>
                  </w:r>
                </w:p>
              </w:tc>
              <w:tc>
                <w:tcPr>
                  <w:tcW w:w="1693" w:type="dxa"/>
                  <w:tcBorders>
                    <w:tl2br w:val="nil"/>
                    <w:tr2bl w:val="nil"/>
                  </w:tcBorders>
                  <w:vAlign w:val="center"/>
                </w:tcPr>
                <w:p w:rsidR="0027056E" w:rsidRDefault="0027056E">
                  <w:pPr>
                    <w:spacing w:line="360" w:lineRule="atLeast"/>
                    <w:jc w:val="center"/>
                    <w:rPr>
                      <w:rFonts w:ascii="Times New Roman" w:hAnsi="Times New Roman"/>
                      <w:sz w:val="18"/>
                      <w:szCs w:val="18"/>
                    </w:rPr>
                  </w:pPr>
                </w:p>
              </w:tc>
            </w:tr>
            <w:tr w:rsidR="0027056E">
              <w:trPr>
                <w:jc w:val="center"/>
              </w:trPr>
              <w:tc>
                <w:tcPr>
                  <w:tcW w:w="2022"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急救使用说明</w:t>
                  </w:r>
                </w:p>
              </w:tc>
              <w:tc>
                <w:tcPr>
                  <w:tcW w:w="141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个</w:t>
                  </w:r>
                </w:p>
              </w:tc>
              <w:tc>
                <w:tcPr>
                  <w:tcW w:w="1590" w:type="dxa"/>
                  <w:tcBorders>
                    <w:tl2br w:val="nil"/>
                    <w:tr2bl w:val="nil"/>
                  </w:tcBorders>
                  <w:vAlign w:val="center"/>
                </w:tcPr>
                <w:p w:rsidR="0027056E" w:rsidRDefault="006B4283">
                  <w:pPr>
                    <w:spacing w:line="360" w:lineRule="atLeast"/>
                    <w:jc w:val="center"/>
                    <w:rPr>
                      <w:rFonts w:ascii="Times New Roman" w:hAnsi="Times New Roman"/>
                      <w:sz w:val="18"/>
                      <w:szCs w:val="18"/>
                    </w:rPr>
                  </w:pPr>
                  <w:r>
                    <w:rPr>
                      <w:rFonts w:ascii="Times New Roman" w:hAnsi="Times New Roman"/>
                      <w:sz w:val="18"/>
                      <w:szCs w:val="18"/>
                    </w:rPr>
                    <w:t>--</w:t>
                  </w:r>
                </w:p>
              </w:tc>
              <w:tc>
                <w:tcPr>
                  <w:tcW w:w="1693" w:type="dxa"/>
                  <w:tcBorders>
                    <w:tl2br w:val="nil"/>
                    <w:tr2bl w:val="nil"/>
                  </w:tcBorders>
                  <w:vAlign w:val="center"/>
                </w:tcPr>
                <w:p w:rsidR="0027056E" w:rsidRDefault="0027056E">
                  <w:pPr>
                    <w:spacing w:line="360" w:lineRule="atLeast"/>
                    <w:jc w:val="center"/>
                    <w:rPr>
                      <w:rFonts w:ascii="Times New Roman" w:hAnsi="Times New Roman"/>
                      <w:sz w:val="18"/>
                      <w:szCs w:val="18"/>
                    </w:rPr>
                  </w:pPr>
                </w:p>
              </w:tc>
            </w:tr>
            <w:tr w:rsidR="0027056E">
              <w:trPr>
                <w:jc w:val="center"/>
              </w:trPr>
              <w:tc>
                <w:tcPr>
                  <w:tcW w:w="6715" w:type="dxa"/>
                  <w:gridSpan w:val="4"/>
                  <w:tcBorders>
                    <w:tl2br w:val="nil"/>
                    <w:tr2bl w:val="nil"/>
                  </w:tcBorders>
                  <w:vAlign w:val="center"/>
                </w:tcPr>
                <w:p w:rsidR="0027056E" w:rsidRDefault="006B4283">
                  <w:pPr>
                    <w:spacing w:line="360" w:lineRule="atLeast"/>
                    <w:rPr>
                      <w:rFonts w:ascii="Times New Roman" w:hAnsi="Times New Roman"/>
                      <w:sz w:val="18"/>
                      <w:szCs w:val="18"/>
                    </w:rPr>
                  </w:pPr>
                  <w:r>
                    <w:rPr>
                      <w:rFonts w:ascii="Times New Roman" w:hAnsi="Times New Roman"/>
                      <w:bCs/>
                      <w:snapToGrid w:val="0"/>
                      <w:sz w:val="18"/>
                      <w:szCs w:val="18"/>
                    </w:rPr>
                    <w:t>注：防暑降温药品可配备十滴水、藿香正气水、清凉防暑颗粒、清凉油等防暑药品以及绿豆酸梅汤、金银花（或菊花）汤等降温饮品</w:t>
                  </w:r>
                </w:p>
              </w:tc>
            </w:tr>
          </w:tbl>
          <w:p w:rsidR="0027056E" w:rsidRDefault="006B428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）燃气锅炉房应设置防爆轴流风机加强通风换气，并设置防爆型事故通风装置及与事故排风系统相连锁的泄漏报警装置。</w:t>
            </w:r>
          </w:p>
          <w:p w:rsidR="0027056E" w:rsidRDefault="006B4283">
            <w:pPr>
              <w:spacing w:line="360" w:lineRule="atLeast"/>
              <w:ind w:firstLineChars="200" w:firstLine="420"/>
              <w:rPr>
                <w:rFonts w:ascii="Times New Roman" w:hAnsi="Times New Roman"/>
                <w:szCs w:val="21"/>
              </w:rPr>
            </w:pPr>
            <w:r>
              <w:rPr>
                <w:rFonts w:ascii="Times New Roman" w:hAnsi="Times New Roman"/>
                <w:szCs w:val="21"/>
              </w:rPr>
              <w:t>由于天然气比空气轻，可燃气体报警器的探头的安装高度应高出释放源</w:t>
            </w:r>
            <w:r>
              <w:rPr>
                <w:rFonts w:ascii="Times New Roman" w:hAnsi="Times New Roman"/>
                <w:szCs w:val="21"/>
              </w:rPr>
              <w:t>0.5m~2m</w:t>
            </w:r>
            <w:r>
              <w:rPr>
                <w:rFonts w:ascii="Times New Roman" w:hAnsi="Times New Roman"/>
                <w:szCs w:val="21"/>
              </w:rPr>
              <w:t>。</w:t>
            </w:r>
          </w:p>
          <w:p w:rsidR="0027056E" w:rsidRDefault="006B428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）加臭机附近应设置电伴热式喷淋洗眼设施，其服务半径小于</w:t>
            </w:r>
            <w:r>
              <w:rPr>
                <w:rFonts w:ascii="Times New Roman" w:hAnsi="Times New Roman"/>
                <w:szCs w:val="21"/>
              </w:rPr>
              <w:t>15m</w:t>
            </w:r>
            <w:r>
              <w:rPr>
                <w:rFonts w:ascii="Times New Roman" w:hAnsi="Times New Roman"/>
                <w:szCs w:val="21"/>
              </w:rPr>
              <w:t>，使用者直线达到洗眼器的时间不超过</w:t>
            </w:r>
            <w:r>
              <w:rPr>
                <w:rFonts w:ascii="Times New Roman" w:hAnsi="Times New Roman"/>
                <w:szCs w:val="21"/>
              </w:rPr>
              <w:t>10</w:t>
            </w:r>
            <w:r>
              <w:rPr>
                <w:rFonts w:ascii="Times New Roman" w:hAnsi="Times New Roman"/>
                <w:szCs w:val="21"/>
              </w:rPr>
              <w:t>秒钟。</w:t>
            </w:r>
          </w:p>
          <w:p w:rsidR="0027056E" w:rsidRDefault="006B428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）工作场所应标明逃生路线，厂前区应设紧急集合点，在醒目位置设风向标，其位置和高度应设在本厂职工和附近范围（</w:t>
            </w:r>
            <w:r>
              <w:rPr>
                <w:rFonts w:ascii="Times New Roman" w:hAnsi="Times New Roman"/>
                <w:szCs w:val="21"/>
              </w:rPr>
              <w:t>500m</w:t>
            </w:r>
            <w:r>
              <w:rPr>
                <w:rFonts w:ascii="Times New Roman" w:hAnsi="Times New Roman"/>
                <w:szCs w:val="21"/>
              </w:rPr>
              <w:t>）内人员容易看到的位置，确保发生事故时根据风向撤离现场。建议选用可记录功能风向标。</w:t>
            </w:r>
          </w:p>
          <w:p w:rsidR="0027056E" w:rsidRDefault="006B428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6</w:t>
            </w:r>
            <w:r>
              <w:rPr>
                <w:rFonts w:ascii="Times New Roman" w:hAnsi="Times New Roman"/>
                <w:szCs w:val="21"/>
              </w:rPr>
              <w:t>）企业应定期针对事故应急演练开展评估活动。针对评估发现应急预案、应急组织、应急人员、应急机制、应急保障等方面存在的问题或不足提出改进意见或建议，总结演练中好的做法和优点等。根据评估报告中提出的问题和不</w:t>
            </w:r>
            <w:r>
              <w:rPr>
                <w:rFonts w:ascii="Times New Roman" w:hAnsi="Times New Roman"/>
                <w:szCs w:val="21"/>
              </w:rPr>
              <w:t>足制定整改计划，总结分析存在问题和不足的原因，明确整改目标，制定整改措施，并跟踪督促整改落实。</w:t>
            </w:r>
          </w:p>
          <w:p w:rsidR="0027056E" w:rsidRDefault="006B428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7</w:t>
            </w:r>
            <w:r>
              <w:rPr>
                <w:rFonts w:ascii="Times New Roman" w:hAnsi="Times New Roman"/>
                <w:szCs w:val="21"/>
              </w:rPr>
              <w:t>）在高温天气期间，建设单位应当按照下列规定，根据生产特点和具体条件，采取合理安排工作时间、轮换作业、适当增加高温工作环境下劳动者的休息时间和减轻劳动强度、减少高温时段室外作业等措施。根据地市级以上气象主管部门所属气象台当日发布的预报气温，调整作业时间：</w:t>
            </w:r>
          </w:p>
          <w:p w:rsidR="0027056E" w:rsidRDefault="006B4283">
            <w:pPr>
              <w:spacing w:line="360" w:lineRule="atLeast"/>
              <w:ind w:firstLineChars="200" w:firstLine="420"/>
              <w:rPr>
                <w:rFonts w:ascii="Times New Roman" w:hAnsi="Times New Roman"/>
                <w:szCs w:val="21"/>
              </w:rPr>
            </w:pPr>
            <w:r>
              <w:rPr>
                <w:rFonts w:ascii="Times New Roman" w:hAnsi="Times New Roman"/>
                <w:szCs w:val="21"/>
              </w:rPr>
              <w:t>①</w:t>
            </w:r>
            <w:r>
              <w:rPr>
                <w:rFonts w:ascii="Times New Roman" w:hAnsi="Times New Roman"/>
                <w:szCs w:val="21"/>
              </w:rPr>
              <w:t>日最高气温达到</w:t>
            </w:r>
            <w:r>
              <w:rPr>
                <w:rFonts w:ascii="Times New Roman" w:hAnsi="Times New Roman"/>
                <w:szCs w:val="21"/>
              </w:rPr>
              <w:t>40℃</w:t>
            </w:r>
            <w:r>
              <w:rPr>
                <w:rFonts w:ascii="Times New Roman" w:hAnsi="Times New Roman"/>
                <w:szCs w:val="21"/>
              </w:rPr>
              <w:t>以上，应当停止当日室外露天作业；</w:t>
            </w:r>
          </w:p>
          <w:p w:rsidR="0027056E" w:rsidRDefault="006B4283">
            <w:pPr>
              <w:spacing w:line="360" w:lineRule="atLeast"/>
              <w:ind w:firstLineChars="200" w:firstLine="420"/>
              <w:rPr>
                <w:rFonts w:ascii="Times New Roman" w:hAnsi="Times New Roman"/>
                <w:szCs w:val="21"/>
              </w:rPr>
            </w:pPr>
            <w:r>
              <w:rPr>
                <w:rFonts w:ascii="Times New Roman" w:hAnsi="Times New Roman"/>
                <w:szCs w:val="21"/>
              </w:rPr>
              <w:t>②</w:t>
            </w:r>
            <w:r>
              <w:rPr>
                <w:rFonts w:ascii="Times New Roman" w:hAnsi="Times New Roman"/>
                <w:szCs w:val="21"/>
              </w:rPr>
              <w:t>日最高气温达到</w:t>
            </w:r>
            <w:r>
              <w:rPr>
                <w:rFonts w:ascii="Times New Roman" w:hAnsi="Times New Roman"/>
                <w:szCs w:val="21"/>
              </w:rPr>
              <w:t>37℃</w:t>
            </w:r>
            <w:r>
              <w:rPr>
                <w:rFonts w:ascii="Times New Roman" w:hAnsi="Times New Roman"/>
                <w:szCs w:val="21"/>
              </w:rPr>
              <w:t>以上、</w:t>
            </w:r>
            <w:r>
              <w:rPr>
                <w:rFonts w:ascii="Times New Roman" w:hAnsi="Times New Roman"/>
                <w:szCs w:val="21"/>
              </w:rPr>
              <w:t>40℃</w:t>
            </w:r>
            <w:r>
              <w:rPr>
                <w:rFonts w:ascii="Times New Roman" w:hAnsi="Times New Roman"/>
                <w:szCs w:val="21"/>
              </w:rPr>
              <w:t>以下时，用人单位全天安排劳动者室外露天作业时间累计不得超过</w:t>
            </w:r>
            <w:r>
              <w:rPr>
                <w:rFonts w:ascii="Times New Roman" w:hAnsi="Times New Roman"/>
                <w:szCs w:val="21"/>
              </w:rPr>
              <w:t>6</w:t>
            </w:r>
            <w:r>
              <w:rPr>
                <w:rFonts w:ascii="Times New Roman" w:hAnsi="Times New Roman"/>
                <w:szCs w:val="21"/>
              </w:rPr>
              <w:t>小时，连</w:t>
            </w:r>
            <w:r>
              <w:rPr>
                <w:rFonts w:ascii="Times New Roman" w:hAnsi="Times New Roman"/>
                <w:szCs w:val="21"/>
              </w:rPr>
              <w:t>续作业时间不得超过国家规定，且在气温最高时段</w:t>
            </w:r>
            <w:r>
              <w:rPr>
                <w:rFonts w:ascii="Times New Roman" w:hAnsi="Times New Roman"/>
                <w:szCs w:val="21"/>
              </w:rPr>
              <w:t>3</w:t>
            </w:r>
            <w:r>
              <w:rPr>
                <w:rFonts w:ascii="Times New Roman" w:hAnsi="Times New Roman"/>
                <w:szCs w:val="21"/>
              </w:rPr>
              <w:t>小时内不得安排室外露天作业；</w:t>
            </w:r>
          </w:p>
          <w:p w:rsidR="0027056E" w:rsidRDefault="006B4283">
            <w:pPr>
              <w:spacing w:line="360" w:lineRule="atLeast"/>
              <w:ind w:firstLineChars="200" w:firstLine="420"/>
              <w:rPr>
                <w:rFonts w:ascii="Times New Roman" w:hAnsi="Times New Roman"/>
                <w:szCs w:val="21"/>
              </w:rPr>
            </w:pPr>
            <w:r>
              <w:rPr>
                <w:rFonts w:ascii="Times New Roman" w:hAnsi="Times New Roman"/>
                <w:szCs w:val="21"/>
              </w:rPr>
              <w:t>③</w:t>
            </w:r>
            <w:r>
              <w:rPr>
                <w:rFonts w:ascii="Times New Roman" w:hAnsi="Times New Roman"/>
                <w:szCs w:val="21"/>
              </w:rPr>
              <w:t>日最高气温达到</w:t>
            </w:r>
            <w:r>
              <w:rPr>
                <w:rFonts w:ascii="Times New Roman" w:hAnsi="Times New Roman"/>
                <w:szCs w:val="21"/>
              </w:rPr>
              <w:t>35℃</w:t>
            </w:r>
            <w:r>
              <w:rPr>
                <w:rFonts w:ascii="Times New Roman" w:hAnsi="Times New Roman"/>
                <w:szCs w:val="21"/>
              </w:rPr>
              <w:t>以上、</w:t>
            </w:r>
            <w:r>
              <w:rPr>
                <w:rFonts w:ascii="Times New Roman" w:hAnsi="Times New Roman"/>
                <w:szCs w:val="21"/>
              </w:rPr>
              <w:t>37℃</w:t>
            </w:r>
            <w:r>
              <w:rPr>
                <w:rFonts w:ascii="Times New Roman" w:hAnsi="Times New Roman"/>
                <w:szCs w:val="21"/>
              </w:rPr>
              <w:t>以下时，用人单位应当采取换班轮休等方式，缩短劳动者连续作业时间，并且不得安排室外露天作业劳动者加班。</w:t>
            </w:r>
          </w:p>
          <w:p w:rsidR="0027056E" w:rsidRDefault="006B4283">
            <w:pPr>
              <w:spacing w:line="360" w:lineRule="atLeas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8</w:t>
            </w:r>
            <w:r>
              <w:rPr>
                <w:rFonts w:ascii="Times New Roman" w:hAnsi="Times New Roman"/>
                <w:szCs w:val="21"/>
              </w:rPr>
              <w:t>）建设单位应当根据制定的高温中暑应急预案，在每年高温季节来临前进行应急救援的演习，并根据从事高温作业和高温天气作业的劳动者数量及作业条件等情况，配备应急救援人员和足量的急救药品。</w:t>
            </w:r>
          </w:p>
          <w:p w:rsidR="0027056E" w:rsidRDefault="006B4283">
            <w:pPr>
              <w:spacing w:line="360" w:lineRule="atLeast"/>
              <w:rPr>
                <w:rFonts w:ascii="Times New Roman" w:hAnsi="Times New Roman"/>
                <w:szCs w:val="21"/>
              </w:rPr>
            </w:pPr>
            <w:r>
              <w:rPr>
                <w:rFonts w:ascii="Times New Roman" w:hAnsi="Times New Roman"/>
                <w:szCs w:val="21"/>
              </w:rPr>
              <w:t>建设单位应当对劳动者进行防暑和中暑急救的宣传教育，增强劳动者高温天气作业的自我劳动保护意识；应当按照劳动者数量和高温</w:t>
            </w:r>
            <w:r>
              <w:rPr>
                <w:rFonts w:ascii="Times New Roman" w:hAnsi="Times New Roman"/>
                <w:szCs w:val="21"/>
              </w:rPr>
              <w:t>天气作业情况，设立中暑紧急救助场所或者配备中暑救助人员。</w:t>
            </w:r>
          </w:p>
          <w:p w:rsidR="0027056E" w:rsidRDefault="006B4283">
            <w:pPr>
              <w:spacing w:line="360" w:lineRule="exact"/>
              <w:outlineLvl w:val="1"/>
              <w:rPr>
                <w:rFonts w:ascii="Times New Roman" w:hAnsi="Times New Roman"/>
                <w:b/>
                <w:bCs/>
                <w:szCs w:val="21"/>
              </w:rPr>
            </w:pPr>
            <w:bookmarkStart w:id="0" w:name="_Toc25989"/>
            <w:bookmarkStart w:id="1" w:name="_Toc455660369"/>
            <w:r>
              <w:rPr>
                <w:rFonts w:ascii="Times New Roman" w:hAnsi="Times New Roman"/>
                <w:b/>
                <w:bCs/>
                <w:szCs w:val="21"/>
              </w:rPr>
              <w:t xml:space="preserve">3 </w:t>
            </w:r>
            <w:r>
              <w:rPr>
                <w:rFonts w:ascii="Times New Roman" w:hAnsi="Times New Roman"/>
                <w:b/>
                <w:bCs/>
                <w:szCs w:val="21"/>
              </w:rPr>
              <w:t>个体防护补充措施</w:t>
            </w:r>
            <w:bookmarkEnd w:id="0"/>
          </w:p>
          <w:p w:rsidR="0027056E" w:rsidRDefault="006B4283">
            <w:pPr>
              <w:pStyle w:val="a7"/>
              <w:spacing w:after="0" w:line="360" w:lineRule="exact"/>
              <w:ind w:firstLineChars="192" w:firstLine="403"/>
              <w:rPr>
                <w:rFonts w:ascii="Times New Roman" w:hAnsi="Times New Roman"/>
                <w:szCs w:val="21"/>
              </w:rPr>
            </w:pPr>
            <w:r>
              <w:rPr>
                <w:rFonts w:ascii="Times New Roman" w:hAnsi="Times New Roman"/>
                <w:snapToGrid w:val="0"/>
                <w:szCs w:val="21"/>
              </w:rPr>
              <w:t>（</w:t>
            </w:r>
            <w:r>
              <w:rPr>
                <w:rFonts w:ascii="Times New Roman" w:hAnsi="Times New Roman"/>
                <w:snapToGrid w:val="0"/>
                <w:szCs w:val="21"/>
              </w:rPr>
              <w:t>1</w:t>
            </w:r>
            <w:r>
              <w:rPr>
                <w:rFonts w:ascii="Times New Roman" w:hAnsi="Times New Roman"/>
                <w:snapToGrid w:val="0"/>
                <w:szCs w:val="21"/>
              </w:rPr>
              <w:t>）</w:t>
            </w:r>
            <w:r>
              <w:rPr>
                <w:rFonts w:ascii="Times New Roman" w:hAnsi="Times New Roman"/>
                <w:snapToGrid w:val="0"/>
                <w:szCs w:val="21"/>
              </w:rPr>
              <w:t>该企业</w:t>
            </w:r>
            <w:r>
              <w:rPr>
                <w:rFonts w:ascii="Times New Roman" w:hAnsi="Times New Roman"/>
                <w:snapToGrid w:val="0"/>
                <w:szCs w:val="21"/>
              </w:rPr>
              <w:t>应根据</w:t>
            </w:r>
            <w:r>
              <w:rPr>
                <w:rFonts w:ascii="Times New Roman" w:hAnsi="Times New Roman"/>
                <w:szCs w:val="21"/>
                <w:lang w:val="zh-CN"/>
              </w:rPr>
              <w:t>《个体防护装备选用规范》（</w:t>
            </w:r>
            <w:r>
              <w:rPr>
                <w:rFonts w:ascii="Times New Roman" w:hAnsi="Times New Roman"/>
                <w:szCs w:val="21"/>
                <w:lang w:val="zh-CN"/>
              </w:rPr>
              <w:t>GB/T</w:t>
            </w:r>
            <w:r>
              <w:rPr>
                <w:rFonts w:ascii="Times New Roman" w:hAnsi="Times New Roman"/>
                <w:szCs w:val="21"/>
              </w:rPr>
              <w:t xml:space="preserve"> </w:t>
            </w:r>
            <w:r>
              <w:rPr>
                <w:rFonts w:ascii="Times New Roman" w:hAnsi="Times New Roman"/>
                <w:szCs w:val="21"/>
                <w:lang w:val="zh-CN"/>
              </w:rPr>
              <w:t>11651-2008</w:t>
            </w:r>
            <w:r>
              <w:rPr>
                <w:rFonts w:ascii="Times New Roman" w:hAnsi="Times New Roman"/>
                <w:szCs w:val="21"/>
                <w:lang w:val="zh-CN"/>
              </w:rPr>
              <w:t>）、《个体防护装备配备基本要求》（</w:t>
            </w:r>
            <w:r>
              <w:rPr>
                <w:rFonts w:ascii="Times New Roman" w:hAnsi="Times New Roman"/>
                <w:szCs w:val="21"/>
                <w:lang w:val="zh-CN"/>
              </w:rPr>
              <w:t>GB/T</w:t>
            </w:r>
            <w:r>
              <w:rPr>
                <w:rFonts w:ascii="Times New Roman" w:hAnsi="Times New Roman"/>
                <w:szCs w:val="21"/>
              </w:rPr>
              <w:t xml:space="preserve"> </w:t>
            </w:r>
            <w:r>
              <w:rPr>
                <w:rFonts w:ascii="Times New Roman" w:hAnsi="Times New Roman"/>
                <w:szCs w:val="21"/>
                <w:lang w:val="zh-CN"/>
              </w:rPr>
              <w:t>29510-2013</w:t>
            </w:r>
            <w:r>
              <w:rPr>
                <w:rFonts w:ascii="Times New Roman" w:hAnsi="Times New Roman"/>
                <w:szCs w:val="21"/>
                <w:lang w:val="zh-CN"/>
              </w:rPr>
              <w:t>）、</w:t>
            </w:r>
            <w:r>
              <w:rPr>
                <w:rFonts w:ascii="Times New Roman" w:hAnsi="Times New Roman"/>
                <w:szCs w:val="21"/>
              </w:rPr>
              <w:t>《呼吸防护用品的选择、使用与维护》（</w:t>
            </w:r>
            <w:r>
              <w:rPr>
                <w:rFonts w:ascii="Times New Roman" w:hAnsi="Times New Roman"/>
                <w:szCs w:val="21"/>
              </w:rPr>
              <w:t>GBZ/T</w:t>
            </w:r>
            <w:r>
              <w:rPr>
                <w:rFonts w:ascii="Times New Roman" w:hAnsi="Times New Roman"/>
                <w:szCs w:val="21"/>
              </w:rPr>
              <w:t xml:space="preserve"> </w:t>
            </w:r>
            <w:r>
              <w:rPr>
                <w:rFonts w:ascii="Times New Roman" w:hAnsi="Times New Roman"/>
                <w:szCs w:val="21"/>
              </w:rPr>
              <w:t>18664-2002</w:t>
            </w:r>
            <w:r>
              <w:rPr>
                <w:rFonts w:ascii="Times New Roman" w:hAnsi="Times New Roman"/>
                <w:szCs w:val="21"/>
              </w:rPr>
              <w:t>）等规范要求，</w:t>
            </w:r>
            <w:r>
              <w:rPr>
                <w:rFonts w:ascii="Times New Roman" w:hAnsi="Times New Roman"/>
                <w:snapToGrid w:val="0"/>
                <w:szCs w:val="21"/>
              </w:rPr>
              <w:t>为不同接害岗位配备有针对性的个体防护用品，以达到保护作业工人健康的目的。各岗位</w:t>
            </w:r>
            <w:r>
              <w:rPr>
                <w:rFonts w:ascii="Times New Roman" w:hAnsi="Times New Roman"/>
                <w:szCs w:val="21"/>
              </w:rPr>
              <w:t>个人防护用品的配备类型参见下表。</w:t>
            </w:r>
          </w:p>
          <w:p w:rsidR="0027056E" w:rsidRDefault="006B4283">
            <w:pPr>
              <w:tabs>
                <w:tab w:val="left" w:pos="7740"/>
              </w:tabs>
              <w:adjustRightInd w:val="0"/>
              <w:snapToGrid w:val="0"/>
              <w:spacing w:line="360" w:lineRule="exact"/>
              <w:ind w:firstLineChars="200" w:firstLine="422"/>
              <w:jc w:val="center"/>
              <w:rPr>
                <w:rFonts w:ascii="Times New Roman" w:hAnsi="Times New Roman"/>
                <w:szCs w:val="21"/>
              </w:rPr>
            </w:pPr>
            <w:r>
              <w:rPr>
                <w:rFonts w:ascii="Times New Roman" w:hAnsi="Times New Roman"/>
                <w:b/>
                <w:snapToGrid w:val="0"/>
                <w:szCs w:val="21"/>
              </w:rPr>
              <w:t>表</w:t>
            </w:r>
            <w:r>
              <w:rPr>
                <w:rFonts w:ascii="Times New Roman" w:hAnsi="Times New Roman"/>
                <w:b/>
                <w:snapToGrid w:val="0"/>
                <w:szCs w:val="21"/>
              </w:rPr>
              <w:t>3</w:t>
            </w:r>
            <w:r>
              <w:rPr>
                <w:rFonts w:ascii="Times New Roman" w:hAnsi="Times New Roman"/>
                <w:b/>
                <w:snapToGrid w:val="0"/>
                <w:szCs w:val="21"/>
              </w:rPr>
              <w:t xml:space="preserve"> </w:t>
            </w:r>
            <w:r>
              <w:rPr>
                <w:rFonts w:ascii="Times New Roman" w:hAnsi="Times New Roman"/>
                <w:b/>
                <w:bCs/>
                <w:snapToGrid w:val="0"/>
                <w:szCs w:val="21"/>
              </w:rPr>
              <w:t>需配备的个人防护用品</w:t>
            </w:r>
          </w:p>
          <w:tbl>
            <w:tblPr>
              <w:tblW w:w="6715" w:type="dxa"/>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662"/>
              <w:gridCol w:w="3190"/>
              <w:gridCol w:w="2190"/>
              <w:gridCol w:w="673"/>
            </w:tblGrid>
            <w:tr w:rsidR="0027056E">
              <w:trPr>
                <w:tblHeader/>
                <w:jc w:val="center"/>
              </w:trPr>
              <w:tc>
                <w:tcPr>
                  <w:tcW w:w="662" w:type="dxa"/>
                  <w:tcBorders>
                    <w:tl2br w:val="nil"/>
                    <w:tr2bl w:val="nil"/>
                  </w:tcBorders>
                  <w:vAlign w:val="center"/>
                </w:tcPr>
                <w:p w:rsidR="0027056E" w:rsidRDefault="006B4283">
                  <w:pPr>
                    <w:widowControl/>
                    <w:snapToGrid w:val="0"/>
                    <w:spacing w:line="360" w:lineRule="exact"/>
                    <w:jc w:val="center"/>
                    <w:rPr>
                      <w:rFonts w:ascii="Times New Roman" w:hAnsi="Times New Roman"/>
                      <w:b/>
                      <w:bCs/>
                      <w:sz w:val="18"/>
                      <w:szCs w:val="18"/>
                    </w:rPr>
                  </w:pPr>
                  <w:r>
                    <w:rPr>
                      <w:rFonts w:ascii="Times New Roman" w:hAnsi="Times New Roman"/>
                      <w:b/>
                      <w:bCs/>
                      <w:sz w:val="18"/>
                      <w:szCs w:val="18"/>
                    </w:rPr>
                    <w:t>岗位</w:t>
                  </w:r>
                </w:p>
              </w:tc>
              <w:tc>
                <w:tcPr>
                  <w:tcW w:w="3190" w:type="dxa"/>
                  <w:tcBorders>
                    <w:tl2br w:val="nil"/>
                    <w:tr2bl w:val="nil"/>
                  </w:tcBorders>
                  <w:vAlign w:val="center"/>
                </w:tcPr>
                <w:p w:rsidR="0027056E" w:rsidRDefault="006B4283">
                  <w:pPr>
                    <w:widowControl/>
                    <w:snapToGrid w:val="0"/>
                    <w:spacing w:line="360" w:lineRule="exact"/>
                    <w:jc w:val="center"/>
                    <w:rPr>
                      <w:rFonts w:ascii="Times New Roman" w:hAnsi="Times New Roman"/>
                      <w:b/>
                      <w:bCs/>
                      <w:sz w:val="18"/>
                      <w:szCs w:val="18"/>
                    </w:rPr>
                  </w:pPr>
                  <w:r>
                    <w:rPr>
                      <w:rFonts w:ascii="Times New Roman" w:hAnsi="Times New Roman"/>
                      <w:b/>
                      <w:bCs/>
                      <w:sz w:val="18"/>
                      <w:szCs w:val="18"/>
                    </w:rPr>
                    <w:t>接触的</w:t>
                  </w:r>
                  <w:r>
                    <w:rPr>
                      <w:rFonts w:ascii="Times New Roman" w:hAnsi="Times New Roman"/>
                      <w:b/>
                      <w:bCs/>
                      <w:sz w:val="18"/>
                      <w:szCs w:val="18"/>
                    </w:rPr>
                    <w:t>主要</w:t>
                  </w:r>
                  <w:r>
                    <w:rPr>
                      <w:rFonts w:ascii="Times New Roman" w:hAnsi="Times New Roman"/>
                      <w:b/>
                      <w:bCs/>
                      <w:sz w:val="18"/>
                      <w:szCs w:val="18"/>
                    </w:rPr>
                    <w:t>职业病危害因素</w:t>
                  </w:r>
                </w:p>
              </w:tc>
              <w:tc>
                <w:tcPr>
                  <w:tcW w:w="2190" w:type="dxa"/>
                  <w:tcBorders>
                    <w:tl2br w:val="nil"/>
                    <w:tr2bl w:val="nil"/>
                  </w:tcBorders>
                  <w:vAlign w:val="center"/>
                </w:tcPr>
                <w:p w:rsidR="0027056E" w:rsidRDefault="006B4283">
                  <w:pPr>
                    <w:widowControl/>
                    <w:snapToGrid w:val="0"/>
                    <w:spacing w:line="360" w:lineRule="exact"/>
                    <w:jc w:val="center"/>
                    <w:rPr>
                      <w:rFonts w:ascii="Times New Roman" w:hAnsi="Times New Roman"/>
                      <w:b/>
                      <w:bCs/>
                      <w:sz w:val="18"/>
                      <w:szCs w:val="18"/>
                    </w:rPr>
                  </w:pPr>
                  <w:r>
                    <w:rPr>
                      <w:rFonts w:ascii="Times New Roman" w:hAnsi="Times New Roman"/>
                      <w:b/>
                      <w:bCs/>
                      <w:sz w:val="18"/>
                      <w:szCs w:val="18"/>
                    </w:rPr>
                    <w:t>个人防护用品</w:t>
                  </w:r>
                  <w:r>
                    <w:rPr>
                      <w:rFonts w:ascii="Times New Roman" w:hAnsi="Times New Roman"/>
                      <w:b/>
                      <w:bCs/>
                      <w:sz w:val="18"/>
                      <w:szCs w:val="18"/>
                    </w:rPr>
                    <w:t>名称</w:t>
                  </w:r>
                </w:p>
              </w:tc>
              <w:tc>
                <w:tcPr>
                  <w:tcW w:w="673" w:type="dxa"/>
                  <w:tcBorders>
                    <w:tl2br w:val="nil"/>
                    <w:tr2bl w:val="nil"/>
                  </w:tcBorders>
                  <w:vAlign w:val="center"/>
                </w:tcPr>
                <w:p w:rsidR="0027056E" w:rsidRDefault="006B4283">
                  <w:pPr>
                    <w:widowControl/>
                    <w:snapToGrid w:val="0"/>
                    <w:spacing w:line="360" w:lineRule="exact"/>
                    <w:jc w:val="center"/>
                    <w:rPr>
                      <w:rFonts w:ascii="Times New Roman" w:hAnsi="Times New Roman"/>
                      <w:b/>
                      <w:bCs/>
                      <w:sz w:val="18"/>
                      <w:szCs w:val="18"/>
                    </w:rPr>
                  </w:pPr>
                  <w:r>
                    <w:rPr>
                      <w:rFonts w:ascii="Times New Roman" w:hAnsi="Times New Roman"/>
                      <w:b/>
                      <w:bCs/>
                      <w:sz w:val="18"/>
                      <w:szCs w:val="18"/>
                    </w:rPr>
                    <w:t>发放</w:t>
                  </w:r>
                </w:p>
                <w:p w:rsidR="0027056E" w:rsidRDefault="006B4283">
                  <w:pPr>
                    <w:widowControl/>
                    <w:snapToGrid w:val="0"/>
                    <w:spacing w:line="360" w:lineRule="exact"/>
                    <w:jc w:val="center"/>
                    <w:rPr>
                      <w:rFonts w:ascii="Times New Roman" w:hAnsi="Times New Roman"/>
                      <w:b/>
                      <w:bCs/>
                      <w:sz w:val="18"/>
                      <w:szCs w:val="18"/>
                    </w:rPr>
                  </w:pPr>
                  <w:r>
                    <w:rPr>
                      <w:rFonts w:ascii="Times New Roman" w:hAnsi="Times New Roman"/>
                      <w:b/>
                      <w:bCs/>
                      <w:sz w:val="18"/>
                      <w:szCs w:val="18"/>
                    </w:rPr>
                    <w:t>频次</w:t>
                  </w:r>
                </w:p>
              </w:tc>
            </w:tr>
            <w:tr w:rsidR="0027056E">
              <w:trPr>
                <w:jc w:val="center"/>
              </w:trPr>
              <w:tc>
                <w:tcPr>
                  <w:tcW w:w="662" w:type="dxa"/>
                  <w:tcBorders>
                    <w:tl2br w:val="nil"/>
                    <w:tr2bl w:val="nil"/>
                  </w:tcBorders>
                  <w:vAlign w:val="center"/>
                </w:tcPr>
                <w:p w:rsidR="0027056E" w:rsidRDefault="006B4283">
                  <w:pPr>
                    <w:adjustRightInd w:val="0"/>
                    <w:snapToGrid w:val="0"/>
                    <w:spacing w:line="360" w:lineRule="exact"/>
                    <w:jc w:val="center"/>
                    <w:rPr>
                      <w:rFonts w:ascii="Times New Roman" w:hAnsi="Times New Roman"/>
                      <w:kern w:val="0"/>
                      <w:sz w:val="18"/>
                      <w:szCs w:val="18"/>
                    </w:rPr>
                  </w:pPr>
                  <w:r>
                    <w:rPr>
                      <w:rFonts w:ascii="Times New Roman" w:hAnsi="Times New Roman"/>
                      <w:kern w:val="0"/>
                      <w:sz w:val="18"/>
                      <w:szCs w:val="18"/>
                    </w:rPr>
                    <w:t>操作工</w:t>
                  </w:r>
                </w:p>
              </w:tc>
              <w:tc>
                <w:tcPr>
                  <w:tcW w:w="3190" w:type="dxa"/>
                  <w:tcBorders>
                    <w:tl2br w:val="nil"/>
                    <w:tr2bl w:val="nil"/>
                  </w:tcBorders>
                  <w:vAlign w:val="center"/>
                </w:tcPr>
                <w:p w:rsidR="0027056E" w:rsidRDefault="006B4283">
                  <w:pPr>
                    <w:adjustRightInd w:val="0"/>
                    <w:snapToGrid w:val="0"/>
                    <w:spacing w:line="360" w:lineRule="exact"/>
                    <w:rPr>
                      <w:rFonts w:ascii="Times New Roman" w:hAnsi="Times New Roman"/>
                      <w:kern w:val="0"/>
                      <w:sz w:val="18"/>
                      <w:szCs w:val="18"/>
                    </w:rPr>
                  </w:pPr>
                  <w:r>
                    <w:rPr>
                      <w:rFonts w:ascii="Times New Roman" w:hAnsi="Times New Roman"/>
                      <w:bCs/>
                      <w:snapToGrid w:val="0"/>
                      <w:sz w:val="18"/>
                      <w:szCs w:val="18"/>
                    </w:rPr>
                    <w:t>甲烷及乙烷、丙烷等烷烃类</w:t>
                  </w:r>
                  <w:r>
                    <w:rPr>
                      <w:rFonts w:ascii="Times New Roman" w:hAnsi="Times New Roman"/>
                      <w:kern w:val="0"/>
                      <w:sz w:val="18"/>
                      <w:szCs w:val="18"/>
                    </w:rPr>
                    <w:t>、</w:t>
                  </w:r>
                  <w:r>
                    <w:rPr>
                      <w:rFonts w:ascii="Times New Roman" w:hAnsi="Times New Roman"/>
                      <w:sz w:val="18"/>
                      <w:szCs w:val="18"/>
                    </w:rPr>
                    <w:t>四氢噻吩</w:t>
                  </w:r>
                  <w:r>
                    <w:rPr>
                      <w:rFonts w:ascii="Times New Roman" w:hAnsi="Times New Roman"/>
                      <w:kern w:val="0"/>
                      <w:sz w:val="18"/>
                      <w:szCs w:val="18"/>
                    </w:rPr>
                    <w:t>、噪声、高温、低温、</w:t>
                  </w:r>
                  <w:r>
                    <w:rPr>
                      <w:rFonts w:ascii="Times New Roman" w:hAnsi="Times New Roman"/>
                      <w:bCs/>
                      <w:snapToGrid w:val="0"/>
                      <w:sz w:val="18"/>
                      <w:szCs w:val="18"/>
                    </w:rPr>
                    <w:t>柴油及柴油发电机运转产生的一氧化碳、二氧化危害</w:t>
                  </w:r>
                  <w:r>
                    <w:rPr>
                      <w:rFonts w:ascii="Times New Roman" w:hAnsi="Times New Roman"/>
                      <w:kern w:val="0"/>
                      <w:sz w:val="18"/>
                      <w:szCs w:val="18"/>
                    </w:rPr>
                    <w:t>。</w:t>
                  </w:r>
                </w:p>
              </w:tc>
              <w:tc>
                <w:tcPr>
                  <w:tcW w:w="2190" w:type="dxa"/>
                  <w:tcBorders>
                    <w:tl2br w:val="nil"/>
                    <w:tr2bl w:val="nil"/>
                  </w:tcBorders>
                  <w:vAlign w:val="center"/>
                </w:tcPr>
                <w:p w:rsidR="0027056E" w:rsidRDefault="006B4283">
                  <w:pPr>
                    <w:widowControl/>
                    <w:spacing w:line="360" w:lineRule="exact"/>
                    <w:jc w:val="center"/>
                    <w:rPr>
                      <w:rFonts w:ascii="Times New Roman" w:hAnsi="Times New Roman"/>
                      <w:kern w:val="0"/>
                      <w:sz w:val="18"/>
                      <w:szCs w:val="18"/>
                    </w:rPr>
                  </w:pPr>
                  <w:r>
                    <w:rPr>
                      <w:rFonts w:ascii="Times New Roman" w:hAnsi="Times New Roman"/>
                      <w:sz w:val="18"/>
                      <w:szCs w:val="18"/>
                    </w:rPr>
                    <w:t>防毒口罩（</w:t>
                  </w:r>
                  <w:r>
                    <w:rPr>
                      <w:rFonts w:ascii="Times New Roman" w:hAnsi="Times New Roman"/>
                      <w:sz w:val="18"/>
                      <w:szCs w:val="18"/>
                    </w:rPr>
                    <w:t>A</w:t>
                  </w:r>
                  <w:r>
                    <w:rPr>
                      <w:rFonts w:ascii="Times New Roman" w:hAnsi="Times New Roman"/>
                      <w:sz w:val="18"/>
                      <w:szCs w:val="18"/>
                    </w:rPr>
                    <w:t>型）</w:t>
                  </w:r>
                  <w:r>
                    <w:rPr>
                      <w:rFonts w:ascii="Times New Roman" w:hAnsi="Times New Roman"/>
                      <w:bCs/>
                      <w:snapToGrid w:val="0"/>
                      <w:sz w:val="18"/>
                      <w:szCs w:val="18"/>
                      <w:lang w:val="zh-CN"/>
                    </w:rPr>
                    <w:t>、防护手套、防护眼镜、防静电工作服、工作鞋</w:t>
                  </w:r>
                </w:p>
              </w:tc>
              <w:tc>
                <w:tcPr>
                  <w:tcW w:w="673" w:type="dxa"/>
                  <w:tcBorders>
                    <w:tl2br w:val="nil"/>
                    <w:tr2bl w:val="nil"/>
                  </w:tcBorders>
                  <w:vAlign w:val="center"/>
                </w:tcPr>
                <w:p w:rsidR="0027056E" w:rsidRDefault="006B4283">
                  <w:pPr>
                    <w:widowControl/>
                    <w:spacing w:line="360" w:lineRule="exact"/>
                    <w:jc w:val="center"/>
                    <w:rPr>
                      <w:rFonts w:ascii="Times New Roman" w:hAnsi="Times New Roman"/>
                      <w:sz w:val="18"/>
                      <w:szCs w:val="18"/>
                    </w:rPr>
                  </w:pPr>
                  <w:r>
                    <w:rPr>
                      <w:rFonts w:ascii="Times New Roman" w:hAnsi="Times New Roman"/>
                      <w:sz w:val="18"/>
                      <w:szCs w:val="18"/>
                    </w:rPr>
                    <w:t>按需</w:t>
                  </w:r>
                </w:p>
              </w:tc>
            </w:tr>
            <w:tr w:rsidR="0027056E">
              <w:trPr>
                <w:jc w:val="center"/>
              </w:trPr>
              <w:tc>
                <w:tcPr>
                  <w:tcW w:w="662" w:type="dxa"/>
                  <w:tcBorders>
                    <w:tl2br w:val="nil"/>
                    <w:tr2bl w:val="nil"/>
                  </w:tcBorders>
                  <w:vAlign w:val="center"/>
                </w:tcPr>
                <w:p w:rsidR="0027056E" w:rsidRDefault="006B4283">
                  <w:pPr>
                    <w:adjustRightInd w:val="0"/>
                    <w:snapToGrid w:val="0"/>
                    <w:spacing w:line="360" w:lineRule="exact"/>
                    <w:jc w:val="center"/>
                    <w:rPr>
                      <w:rFonts w:ascii="Times New Roman" w:hAnsi="Times New Roman"/>
                      <w:kern w:val="0"/>
                      <w:sz w:val="18"/>
                      <w:szCs w:val="18"/>
                    </w:rPr>
                  </w:pPr>
                  <w:r>
                    <w:rPr>
                      <w:rFonts w:ascii="Times New Roman" w:hAnsi="Times New Roman"/>
                      <w:kern w:val="0"/>
                      <w:sz w:val="18"/>
                      <w:szCs w:val="18"/>
                    </w:rPr>
                    <w:t>维修工</w:t>
                  </w:r>
                </w:p>
              </w:tc>
              <w:tc>
                <w:tcPr>
                  <w:tcW w:w="3190" w:type="dxa"/>
                  <w:tcBorders>
                    <w:tl2br w:val="nil"/>
                    <w:tr2bl w:val="nil"/>
                  </w:tcBorders>
                  <w:vAlign w:val="center"/>
                </w:tcPr>
                <w:p w:rsidR="0027056E" w:rsidRDefault="006B4283">
                  <w:pPr>
                    <w:autoSpaceDE w:val="0"/>
                    <w:autoSpaceDN w:val="0"/>
                    <w:adjustRightInd w:val="0"/>
                    <w:snapToGrid w:val="0"/>
                    <w:spacing w:line="360" w:lineRule="exact"/>
                    <w:rPr>
                      <w:rFonts w:ascii="Times New Roman" w:hAnsi="Times New Roman"/>
                      <w:snapToGrid w:val="0"/>
                      <w:sz w:val="18"/>
                      <w:szCs w:val="18"/>
                    </w:rPr>
                  </w:pPr>
                  <w:r>
                    <w:rPr>
                      <w:rFonts w:ascii="Times New Roman" w:hAnsi="Times New Roman"/>
                      <w:bCs/>
                      <w:snapToGrid w:val="0"/>
                      <w:sz w:val="18"/>
                      <w:szCs w:val="18"/>
                    </w:rPr>
                    <w:t>甲烷及乙烷、丙烷等烷烃类</w:t>
                  </w:r>
                  <w:r>
                    <w:rPr>
                      <w:rFonts w:ascii="Times New Roman" w:hAnsi="Times New Roman"/>
                      <w:kern w:val="0"/>
                      <w:sz w:val="18"/>
                      <w:szCs w:val="18"/>
                    </w:rPr>
                    <w:t>、粉尘、</w:t>
                  </w:r>
                  <w:r>
                    <w:rPr>
                      <w:rFonts w:ascii="Times New Roman" w:hAnsi="Times New Roman"/>
                      <w:snapToGrid w:val="0"/>
                      <w:sz w:val="18"/>
                      <w:szCs w:val="18"/>
                    </w:rPr>
                    <w:t>工频电场及电焊作业存在的危害因素</w:t>
                  </w:r>
                  <w:r>
                    <w:rPr>
                      <w:rFonts w:ascii="Times New Roman" w:hAnsi="Times New Roman"/>
                      <w:snapToGrid w:val="0"/>
                      <w:sz w:val="18"/>
                      <w:szCs w:val="18"/>
                    </w:rPr>
                    <w:t>。</w:t>
                  </w:r>
                </w:p>
              </w:tc>
              <w:tc>
                <w:tcPr>
                  <w:tcW w:w="2190" w:type="dxa"/>
                  <w:tcBorders>
                    <w:tl2br w:val="nil"/>
                    <w:tr2bl w:val="nil"/>
                  </w:tcBorders>
                  <w:vAlign w:val="center"/>
                </w:tcPr>
                <w:p w:rsidR="0027056E" w:rsidRDefault="006B4283">
                  <w:pPr>
                    <w:widowControl/>
                    <w:spacing w:line="360" w:lineRule="exact"/>
                    <w:jc w:val="center"/>
                    <w:rPr>
                      <w:rFonts w:ascii="Times New Roman" w:hAnsi="Times New Roman"/>
                      <w:kern w:val="0"/>
                      <w:sz w:val="18"/>
                      <w:szCs w:val="18"/>
                    </w:rPr>
                  </w:pPr>
                  <w:r>
                    <w:rPr>
                      <w:rFonts w:ascii="Times New Roman" w:hAnsi="Times New Roman"/>
                      <w:sz w:val="18"/>
                      <w:szCs w:val="18"/>
                    </w:rPr>
                    <w:t>防毒口罩、防尘口罩、</w:t>
                  </w:r>
                  <w:r>
                    <w:rPr>
                      <w:rFonts w:ascii="Times New Roman" w:hAnsi="Times New Roman"/>
                      <w:bCs/>
                      <w:snapToGrid w:val="0"/>
                      <w:sz w:val="18"/>
                      <w:szCs w:val="18"/>
                      <w:lang w:val="zh-CN"/>
                    </w:rPr>
                    <w:t>防护手套、防护眼镜、防静电工作服、工作鞋</w:t>
                  </w:r>
                </w:p>
              </w:tc>
              <w:tc>
                <w:tcPr>
                  <w:tcW w:w="673" w:type="dxa"/>
                  <w:tcBorders>
                    <w:tl2br w:val="nil"/>
                    <w:tr2bl w:val="nil"/>
                  </w:tcBorders>
                  <w:vAlign w:val="center"/>
                </w:tcPr>
                <w:p w:rsidR="0027056E" w:rsidRDefault="006B4283">
                  <w:pPr>
                    <w:widowControl/>
                    <w:spacing w:line="360" w:lineRule="exact"/>
                    <w:jc w:val="center"/>
                    <w:rPr>
                      <w:rFonts w:ascii="Times New Roman" w:hAnsi="Times New Roman"/>
                      <w:snapToGrid w:val="0"/>
                      <w:spacing w:val="-10"/>
                      <w:sz w:val="18"/>
                      <w:szCs w:val="18"/>
                    </w:rPr>
                  </w:pPr>
                  <w:r>
                    <w:rPr>
                      <w:rFonts w:ascii="Times New Roman" w:hAnsi="Times New Roman"/>
                      <w:sz w:val="18"/>
                      <w:szCs w:val="18"/>
                    </w:rPr>
                    <w:t>按需</w:t>
                  </w:r>
                </w:p>
              </w:tc>
            </w:tr>
          </w:tbl>
          <w:p w:rsidR="0027056E" w:rsidRDefault="006B4283">
            <w:pPr>
              <w:tabs>
                <w:tab w:val="left" w:pos="7740"/>
              </w:tabs>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w:t>
            </w:r>
            <w:r>
              <w:rPr>
                <w:rFonts w:ascii="Times New Roman" w:hAnsi="Times New Roman"/>
                <w:kern w:val="0"/>
                <w:szCs w:val="21"/>
              </w:rPr>
              <w:t>工人使用的个人防护用品应保持清洁，以避免有毒物质对呼吸道、皮肤造成伤害。</w:t>
            </w:r>
          </w:p>
          <w:p w:rsidR="0027056E" w:rsidRDefault="006B4283">
            <w:pPr>
              <w:tabs>
                <w:tab w:val="left" w:pos="7740"/>
              </w:tabs>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）岗位人员配备的个体防护用品发放周期应按照《山东省劳动防护用品配备标准》（</w:t>
            </w:r>
            <w:r>
              <w:rPr>
                <w:rFonts w:ascii="Times New Roman" w:hAnsi="Times New Roman"/>
                <w:szCs w:val="21"/>
              </w:rPr>
              <w:t>DB37/1922-2011</w:t>
            </w:r>
            <w:r>
              <w:rPr>
                <w:rFonts w:ascii="Times New Roman" w:hAnsi="Times New Roman"/>
                <w:szCs w:val="21"/>
              </w:rPr>
              <w:t>）执行。</w:t>
            </w:r>
          </w:p>
          <w:p w:rsidR="0027056E" w:rsidRDefault="006B4283">
            <w:pPr>
              <w:spacing w:line="360" w:lineRule="exact"/>
              <w:ind w:firstLineChars="200" w:firstLine="420"/>
              <w:rPr>
                <w:rFonts w:ascii="Times New Roman" w:hAnsi="Times New Roman"/>
                <w:b/>
                <w:bCs/>
                <w:szCs w:val="21"/>
              </w:rPr>
            </w:pPr>
            <w:r>
              <w:rPr>
                <w:rFonts w:ascii="Times New Roman" w:hAnsi="Times New Roman"/>
                <w:szCs w:val="21"/>
              </w:rPr>
              <w:t>（</w:t>
            </w:r>
            <w:r>
              <w:rPr>
                <w:rFonts w:ascii="Times New Roman" w:hAnsi="Times New Roman"/>
                <w:szCs w:val="21"/>
              </w:rPr>
              <w:t>4</w:t>
            </w:r>
            <w:r>
              <w:rPr>
                <w:rFonts w:ascii="Times New Roman" w:hAnsi="Times New Roman"/>
                <w:szCs w:val="21"/>
              </w:rPr>
              <w:t>）加强个体防护用使用、佩戴的培训、管理。</w:t>
            </w:r>
          </w:p>
          <w:p w:rsidR="0027056E" w:rsidRDefault="006B4283">
            <w:pPr>
              <w:spacing w:line="360" w:lineRule="exact"/>
              <w:outlineLvl w:val="1"/>
              <w:rPr>
                <w:rFonts w:ascii="Times New Roman" w:hAnsi="Times New Roman"/>
                <w:b/>
                <w:bCs/>
                <w:szCs w:val="21"/>
              </w:rPr>
            </w:pPr>
            <w:bookmarkStart w:id="2" w:name="_Toc31552"/>
            <w:r>
              <w:rPr>
                <w:rFonts w:ascii="Times New Roman" w:hAnsi="Times New Roman"/>
                <w:b/>
                <w:bCs/>
                <w:szCs w:val="21"/>
              </w:rPr>
              <w:t>4</w:t>
            </w:r>
            <w:r>
              <w:rPr>
                <w:rFonts w:ascii="Times New Roman" w:hAnsi="Times New Roman"/>
                <w:b/>
                <w:bCs/>
                <w:szCs w:val="21"/>
              </w:rPr>
              <w:t xml:space="preserve"> </w:t>
            </w:r>
            <w:r>
              <w:rPr>
                <w:rFonts w:ascii="Times New Roman" w:hAnsi="Times New Roman"/>
                <w:b/>
                <w:bCs/>
                <w:szCs w:val="21"/>
              </w:rPr>
              <w:t>辅助用室补充建议</w:t>
            </w:r>
            <w:bookmarkEnd w:id="1"/>
            <w:bookmarkEnd w:id="2"/>
          </w:p>
          <w:p w:rsidR="0027056E" w:rsidRDefault="006B4283">
            <w:pPr>
              <w:spacing w:line="360" w:lineRule="exact"/>
              <w:ind w:firstLineChars="200" w:firstLine="420"/>
              <w:rPr>
                <w:rFonts w:ascii="Times New Roman" w:hAnsi="Times New Roman"/>
                <w:szCs w:val="21"/>
              </w:rPr>
            </w:pPr>
            <w:r>
              <w:rPr>
                <w:rFonts w:ascii="Times New Roman" w:hAnsi="Times New Roman"/>
                <w:szCs w:val="21"/>
              </w:rPr>
              <w:t>该项目车间卫生特征分级为</w:t>
            </w:r>
            <w:r>
              <w:rPr>
                <w:rFonts w:ascii="Times New Roman" w:hAnsi="Times New Roman"/>
                <w:szCs w:val="21"/>
              </w:rPr>
              <w:t>3</w:t>
            </w:r>
            <w:r>
              <w:rPr>
                <w:rFonts w:ascii="Times New Roman" w:hAnsi="Times New Roman"/>
                <w:szCs w:val="21"/>
              </w:rPr>
              <w:t>级，劳动定员</w:t>
            </w:r>
            <w:r>
              <w:rPr>
                <w:rFonts w:ascii="Times New Roman" w:hAnsi="Times New Roman"/>
                <w:szCs w:val="21"/>
              </w:rPr>
              <w:t>50</w:t>
            </w:r>
            <w:r>
              <w:rPr>
                <w:rFonts w:ascii="Times New Roman" w:hAnsi="Times New Roman"/>
                <w:szCs w:val="21"/>
              </w:rPr>
              <w:t>人，该项目辅助用室应根据以下建议设置。</w:t>
            </w:r>
          </w:p>
          <w:p w:rsidR="0027056E" w:rsidRDefault="006B428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）浴室、盥洗室、厕所的设计计算人数，一般按劳动者最多的班组人数进行设计。存衣室设计计算人数，应按站场劳动者实际总数计算。</w:t>
            </w:r>
          </w:p>
          <w:p w:rsidR="0027056E" w:rsidRDefault="006B428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）站场更</w:t>
            </w:r>
            <w:r>
              <w:rPr>
                <w:rFonts w:ascii="Times New Roman" w:hAnsi="Times New Roman"/>
                <w:szCs w:val="21"/>
              </w:rPr>
              <w:t>/</w:t>
            </w:r>
            <w:r>
              <w:rPr>
                <w:rFonts w:ascii="Times New Roman" w:hAnsi="Times New Roman"/>
                <w:szCs w:val="21"/>
              </w:rPr>
              <w:t>存衣室，便服室、工作服室可按照同柜分层存放的原则设计。更衣室与休息室可合并设置。</w:t>
            </w:r>
          </w:p>
          <w:p w:rsidR="0027056E" w:rsidRDefault="006B428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）站场内应设盥洗室或盥洗设备。</w:t>
            </w:r>
          </w:p>
          <w:p w:rsidR="0027056E" w:rsidRDefault="006B428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）就餐场所不能与存在职业性有害因素的工作场所相邻设置，并应根据就餐人数设置足够数量的洗手设施。</w:t>
            </w:r>
          </w:p>
          <w:p w:rsidR="0027056E" w:rsidRDefault="006B4283">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）男厕所：可按</w:t>
            </w:r>
            <w:r>
              <w:rPr>
                <w:rFonts w:ascii="Times New Roman" w:hAnsi="Times New Roman"/>
                <w:szCs w:val="21"/>
              </w:rPr>
              <w:t>25</w:t>
            </w:r>
            <w:r>
              <w:rPr>
                <w:rFonts w:ascii="Times New Roman" w:hAnsi="Times New Roman"/>
                <w:szCs w:val="21"/>
              </w:rPr>
              <w:t>人设</w:t>
            </w:r>
            <w:r>
              <w:rPr>
                <w:rFonts w:ascii="Times New Roman" w:hAnsi="Times New Roman"/>
                <w:szCs w:val="21"/>
              </w:rPr>
              <w:t>1</w:t>
            </w:r>
            <w:r>
              <w:rPr>
                <w:rFonts w:ascii="Times New Roman" w:hAnsi="Times New Roman"/>
                <w:szCs w:val="21"/>
              </w:rPr>
              <w:t>个蹲位；小便器的数量与蹲位的数量相同。女厕所：可按</w:t>
            </w:r>
            <w:r>
              <w:rPr>
                <w:rFonts w:ascii="Times New Roman" w:hAnsi="Times New Roman"/>
                <w:szCs w:val="21"/>
              </w:rPr>
              <w:t>15</w:t>
            </w:r>
            <w:r>
              <w:rPr>
                <w:rFonts w:ascii="Times New Roman" w:hAnsi="Times New Roman"/>
                <w:szCs w:val="21"/>
              </w:rPr>
              <w:t>人设</w:t>
            </w:r>
            <w:r>
              <w:rPr>
                <w:rFonts w:ascii="Times New Roman" w:hAnsi="Times New Roman"/>
                <w:szCs w:val="21"/>
              </w:rPr>
              <w:t>1</w:t>
            </w:r>
            <w:r>
              <w:rPr>
                <w:rFonts w:ascii="Times New Roman" w:hAnsi="Times New Roman"/>
                <w:szCs w:val="21"/>
              </w:rPr>
              <w:t>个～</w:t>
            </w:r>
            <w:r>
              <w:rPr>
                <w:rFonts w:ascii="Times New Roman" w:hAnsi="Times New Roman"/>
                <w:szCs w:val="21"/>
              </w:rPr>
              <w:t>2</w:t>
            </w:r>
            <w:r>
              <w:rPr>
                <w:rFonts w:ascii="Times New Roman" w:hAnsi="Times New Roman"/>
                <w:szCs w:val="21"/>
              </w:rPr>
              <w:t>个蹲位。</w:t>
            </w:r>
          </w:p>
          <w:p w:rsidR="0027056E" w:rsidRDefault="006B4283">
            <w:pPr>
              <w:tabs>
                <w:tab w:val="left" w:pos="7740"/>
              </w:tabs>
              <w:spacing w:line="360" w:lineRule="exact"/>
              <w:jc w:val="left"/>
              <w:outlineLvl w:val="1"/>
              <w:rPr>
                <w:rFonts w:ascii="Times New Roman" w:hAnsi="Times New Roman"/>
                <w:b/>
                <w:szCs w:val="21"/>
              </w:rPr>
            </w:pPr>
            <w:bookmarkStart w:id="3" w:name="_Toc533182304"/>
            <w:bookmarkStart w:id="4" w:name="_Toc18269"/>
            <w:bookmarkStart w:id="5" w:name="_Toc387820264"/>
            <w:bookmarkStart w:id="6" w:name="_Toc414720867"/>
            <w:bookmarkStart w:id="7" w:name="_Toc414720806"/>
            <w:bookmarkStart w:id="8" w:name="_Toc414720995"/>
            <w:bookmarkStart w:id="9" w:name="_Toc420082201"/>
            <w:r>
              <w:rPr>
                <w:rFonts w:ascii="Times New Roman" w:hAnsi="Times New Roman"/>
                <w:b/>
                <w:szCs w:val="21"/>
              </w:rPr>
              <w:t>5</w:t>
            </w:r>
            <w:r>
              <w:rPr>
                <w:rFonts w:ascii="Times New Roman" w:hAnsi="Times New Roman"/>
                <w:b/>
                <w:szCs w:val="21"/>
              </w:rPr>
              <w:t xml:space="preserve"> </w:t>
            </w:r>
            <w:r>
              <w:rPr>
                <w:rFonts w:ascii="Times New Roman" w:hAnsi="Times New Roman"/>
                <w:b/>
                <w:szCs w:val="21"/>
              </w:rPr>
              <w:t>职业卫生管理补充措施</w:t>
            </w:r>
            <w:bookmarkEnd w:id="3"/>
            <w:bookmarkEnd w:id="4"/>
          </w:p>
          <w:bookmarkEnd w:id="5"/>
          <w:bookmarkEnd w:id="6"/>
          <w:bookmarkEnd w:id="7"/>
          <w:bookmarkEnd w:id="8"/>
          <w:bookmarkEnd w:id="9"/>
          <w:p w:rsidR="0027056E" w:rsidRDefault="006B4283">
            <w:pPr>
              <w:spacing w:line="360" w:lineRule="exact"/>
              <w:rPr>
                <w:rFonts w:ascii="Times New Roman" w:hAnsi="Times New Roman"/>
                <w:b/>
                <w:bCs/>
                <w:szCs w:val="21"/>
              </w:rPr>
            </w:pPr>
            <w:r>
              <w:rPr>
                <w:rFonts w:ascii="Times New Roman" w:hAnsi="Times New Roman"/>
                <w:b/>
                <w:bCs/>
                <w:szCs w:val="21"/>
              </w:rPr>
              <w:t>5</w:t>
            </w:r>
            <w:r>
              <w:rPr>
                <w:rFonts w:ascii="Times New Roman" w:hAnsi="Times New Roman"/>
                <w:b/>
                <w:bCs/>
                <w:szCs w:val="21"/>
              </w:rPr>
              <w:t xml:space="preserve">.1 </w:t>
            </w:r>
            <w:r>
              <w:rPr>
                <w:rFonts w:ascii="Times New Roman" w:hAnsi="Times New Roman"/>
                <w:b/>
                <w:bCs/>
                <w:szCs w:val="21"/>
              </w:rPr>
              <w:t>职业卫生管理机构与人员的配置</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该项目为职业病危害一般的项目，企业应设置或指定职业卫生管理机构或者组织，配备专职或兼职的职业卫生管理人员，负责职业病防治工作。</w:t>
            </w:r>
          </w:p>
          <w:p w:rsidR="0027056E" w:rsidRDefault="006B4283">
            <w:pPr>
              <w:spacing w:line="360" w:lineRule="exact"/>
              <w:rPr>
                <w:rFonts w:ascii="Times New Roman" w:hAnsi="Times New Roman"/>
                <w:b/>
                <w:bCs/>
                <w:szCs w:val="21"/>
              </w:rPr>
            </w:pPr>
            <w:r>
              <w:rPr>
                <w:rFonts w:ascii="Times New Roman" w:hAnsi="Times New Roman"/>
                <w:b/>
                <w:bCs/>
                <w:szCs w:val="21"/>
              </w:rPr>
              <w:t>5</w:t>
            </w:r>
            <w:r>
              <w:rPr>
                <w:rFonts w:ascii="Times New Roman" w:hAnsi="Times New Roman"/>
                <w:b/>
                <w:bCs/>
                <w:szCs w:val="21"/>
              </w:rPr>
              <w:t xml:space="preserve">.2 </w:t>
            </w:r>
            <w:r>
              <w:rPr>
                <w:rFonts w:ascii="Times New Roman" w:hAnsi="Times New Roman"/>
                <w:b/>
                <w:bCs/>
                <w:szCs w:val="21"/>
              </w:rPr>
              <w:t>职业卫生管理制度和操作规程</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该公司应根据《工作场所职业卫生监督管理规定》</w:t>
            </w:r>
            <w:r>
              <w:rPr>
                <w:rFonts w:ascii="Times New Roman" w:hAnsi="Times New Roman"/>
                <w:snapToGrid w:val="0"/>
                <w:szCs w:val="21"/>
              </w:rPr>
              <w:t>（安监总局令</w:t>
            </w:r>
            <w:r>
              <w:rPr>
                <w:rFonts w:ascii="Times New Roman" w:hAnsi="Times New Roman"/>
                <w:snapToGrid w:val="0"/>
                <w:szCs w:val="21"/>
              </w:rPr>
              <w:t>[2012]</w:t>
            </w:r>
            <w:r>
              <w:rPr>
                <w:rFonts w:ascii="Times New Roman" w:hAnsi="Times New Roman"/>
                <w:snapToGrid w:val="0"/>
                <w:szCs w:val="21"/>
              </w:rPr>
              <w:t>第</w:t>
            </w:r>
            <w:r>
              <w:rPr>
                <w:rFonts w:ascii="Times New Roman" w:hAnsi="Times New Roman"/>
                <w:snapToGrid w:val="0"/>
                <w:szCs w:val="21"/>
              </w:rPr>
              <w:t>47</w:t>
            </w:r>
            <w:r>
              <w:rPr>
                <w:rFonts w:ascii="Times New Roman" w:hAnsi="Times New Roman"/>
                <w:snapToGrid w:val="0"/>
                <w:szCs w:val="21"/>
              </w:rPr>
              <w:t>号）的要求，制定职业病危害防治计划和实施方案，建立、健全职业卫生管理制度和操作规程。主要包括《职业病危害防治责任制度》《职业病危害警示与告知制度》《职业病危害项目申报制度》《职业病防治宣传教育培训制度》《职业病防护设施维护检修制度》《职业病防护用品管理制度》《职业病危害监测及评价管理制度》《建设项目职业卫生</w:t>
            </w:r>
            <w:r>
              <w:rPr>
                <w:rFonts w:ascii="Times New Roman" w:hAnsi="Times New Roman"/>
                <w:snapToGrid w:val="0"/>
                <w:szCs w:val="21"/>
              </w:rPr>
              <w:t>“</w:t>
            </w:r>
            <w:r>
              <w:rPr>
                <w:rFonts w:ascii="Times New Roman" w:hAnsi="Times New Roman"/>
                <w:snapToGrid w:val="0"/>
                <w:szCs w:val="21"/>
              </w:rPr>
              <w:t>三同时</w:t>
            </w:r>
            <w:r>
              <w:rPr>
                <w:rFonts w:ascii="Times New Roman" w:hAnsi="Times New Roman"/>
                <w:snapToGrid w:val="0"/>
                <w:szCs w:val="21"/>
              </w:rPr>
              <w:t>”</w:t>
            </w:r>
            <w:r>
              <w:rPr>
                <w:rFonts w:ascii="Times New Roman" w:hAnsi="Times New Roman"/>
                <w:snapToGrid w:val="0"/>
                <w:szCs w:val="21"/>
              </w:rPr>
              <w:t>管理制度》《劳动者职业健康监护及其档案管理制度》、《职业病危害事故处置与报告制度》《职业病危害应急救援与管理制度》以及《岗位职业卫生操作规程》等。</w:t>
            </w:r>
          </w:p>
          <w:p w:rsidR="0027056E" w:rsidRDefault="006B4283">
            <w:pPr>
              <w:spacing w:line="360" w:lineRule="exact"/>
              <w:rPr>
                <w:rFonts w:ascii="Times New Roman" w:hAnsi="Times New Roman"/>
                <w:b/>
                <w:bCs/>
                <w:szCs w:val="21"/>
              </w:rPr>
            </w:pPr>
            <w:r>
              <w:rPr>
                <w:rFonts w:ascii="Times New Roman" w:hAnsi="Times New Roman"/>
                <w:b/>
                <w:bCs/>
                <w:szCs w:val="21"/>
              </w:rPr>
              <w:t>5</w:t>
            </w:r>
            <w:r>
              <w:rPr>
                <w:rFonts w:ascii="Times New Roman" w:hAnsi="Times New Roman"/>
                <w:b/>
                <w:bCs/>
                <w:szCs w:val="21"/>
              </w:rPr>
              <w:t xml:space="preserve">.3 </w:t>
            </w:r>
            <w:r>
              <w:rPr>
                <w:rFonts w:ascii="Times New Roman" w:hAnsi="Times New Roman"/>
                <w:b/>
                <w:bCs/>
                <w:szCs w:val="21"/>
              </w:rPr>
              <w:t>职业病危</w:t>
            </w:r>
            <w:r>
              <w:rPr>
                <w:rFonts w:ascii="Times New Roman" w:hAnsi="Times New Roman"/>
                <w:b/>
                <w:bCs/>
                <w:szCs w:val="21"/>
              </w:rPr>
              <w:t>害警示与告知</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w:t>
            </w:r>
            <w:r>
              <w:rPr>
                <w:rFonts w:ascii="Times New Roman" w:hAnsi="Times New Roman"/>
                <w:snapToGrid w:val="0"/>
                <w:szCs w:val="21"/>
              </w:rPr>
              <w:t>1</w:t>
            </w:r>
            <w:r>
              <w:rPr>
                <w:rFonts w:ascii="Times New Roman" w:hAnsi="Times New Roman"/>
                <w:snapToGrid w:val="0"/>
                <w:szCs w:val="21"/>
              </w:rPr>
              <w:t>）该公司与劳动者订立劳动合同（含聘用合同）时，应将工作过程中可能产生的职业病危害及其后果、职业病防护措施和待遇等如实告知劳动者，并在劳动合同中写明，不得隐瞒或者欺骗。</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w:t>
            </w:r>
            <w:r>
              <w:rPr>
                <w:rFonts w:ascii="Times New Roman" w:hAnsi="Times New Roman"/>
                <w:snapToGrid w:val="0"/>
                <w:szCs w:val="21"/>
              </w:rPr>
              <w:t>2</w:t>
            </w:r>
            <w:r>
              <w:rPr>
                <w:rFonts w:ascii="Times New Roman" w:hAnsi="Times New Roman"/>
                <w:snapToGrid w:val="0"/>
                <w:szCs w:val="21"/>
              </w:rPr>
              <w:t>）该公司应在醒目位置设置公告栏，公布有关职业病防治的规章制度、操作规程、职业病危害事故应急救援措施和工作场所职业病危害因素检测结果。</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公告栏可设置在值班室</w:t>
            </w:r>
            <w:r>
              <w:rPr>
                <w:rFonts w:ascii="Times New Roman" w:hAnsi="Times New Roman"/>
                <w:snapToGrid w:val="0"/>
                <w:szCs w:val="21"/>
              </w:rPr>
              <w:t>或控制室</w:t>
            </w:r>
            <w:r>
              <w:rPr>
                <w:rFonts w:ascii="Times New Roman" w:hAnsi="Times New Roman"/>
                <w:snapToGrid w:val="0"/>
                <w:szCs w:val="21"/>
              </w:rPr>
              <w:t>，公布职业卫生管理制度及操作规程，以及应急救援措施等内容。在工艺装置区公布天然气、噪声等职业病危害因素的健康危害、接触限值，以及工作场所职业病危害因素检测结果、检测日期、检测机构名称等。</w:t>
            </w:r>
          </w:p>
          <w:p w:rsidR="0027056E" w:rsidRDefault="006B4283">
            <w:pPr>
              <w:spacing w:line="360" w:lineRule="exact"/>
              <w:ind w:firstLineChars="200" w:firstLine="420"/>
              <w:rPr>
                <w:rFonts w:ascii="Times New Roman" w:hAnsi="Times New Roman"/>
                <w:szCs w:val="21"/>
              </w:rPr>
            </w:pPr>
            <w:r>
              <w:rPr>
                <w:rFonts w:ascii="Times New Roman" w:hAnsi="Times New Roman"/>
                <w:snapToGrid w:val="0"/>
                <w:szCs w:val="21"/>
              </w:rPr>
              <w:t>（</w:t>
            </w:r>
            <w:r>
              <w:rPr>
                <w:rFonts w:ascii="Times New Roman" w:hAnsi="Times New Roman"/>
                <w:snapToGrid w:val="0"/>
                <w:szCs w:val="21"/>
              </w:rPr>
              <w:t>3</w:t>
            </w:r>
            <w:r>
              <w:rPr>
                <w:rFonts w:ascii="Times New Roman" w:hAnsi="Times New Roman"/>
                <w:snapToGrid w:val="0"/>
                <w:szCs w:val="21"/>
              </w:rPr>
              <w:t>）存在或者产生天然气、噪声等职业病危害的工作场所，应当按照《工作场所职业病危害警示标识》（</w:t>
            </w:r>
            <w:r>
              <w:rPr>
                <w:rFonts w:ascii="Times New Roman" w:hAnsi="Times New Roman"/>
                <w:snapToGrid w:val="0"/>
                <w:szCs w:val="21"/>
              </w:rPr>
              <w:t>GBZ158-2003</w:t>
            </w:r>
            <w:r>
              <w:rPr>
                <w:rFonts w:ascii="Times New Roman" w:hAnsi="Times New Roman"/>
                <w:snapToGrid w:val="0"/>
                <w:szCs w:val="21"/>
              </w:rPr>
              <w:t>）的规定，在醒目位置设置图形、警示线、警示语句等警示标识和中文警示说明，如</w:t>
            </w:r>
            <w:r>
              <w:rPr>
                <w:rFonts w:ascii="Times New Roman" w:hAnsi="Times New Roman"/>
                <w:snapToGrid w:val="0"/>
                <w:szCs w:val="21"/>
              </w:rPr>
              <w:t>“</w:t>
            </w:r>
            <w:r>
              <w:rPr>
                <w:rFonts w:ascii="Times New Roman" w:hAnsi="Times New Roman"/>
                <w:snapToGrid w:val="0"/>
                <w:szCs w:val="21"/>
              </w:rPr>
              <w:t>注意通风</w:t>
            </w:r>
            <w:r>
              <w:rPr>
                <w:rFonts w:ascii="Times New Roman" w:hAnsi="Times New Roman"/>
                <w:snapToGrid w:val="0"/>
                <w:szCs w:val="21"/>
              </w:rPr>
              <w:t>”</w:t>
            </w:r>
            <w:r>
              <w:rPr>
                <w:rFonts w:ascii="Times New Roman" w:hAnsi="Times New Roman"/>
                <w:snapToGrid w:val="0"/>
                <w:szCs w:val="21"/>
              </w:rPr>
              <w:t>、</w:t>
            </w:r>
            <w:r>
              <w:rPr>
                <w:rFonts w:ascii="Times New Roman" w:hAnsi="Times New Roman"/>
                <w:snapToGrid w:val="0"/>
                <w:szCs w:val="21"/>
              </w:rPr>
              <w:t>“</w:t>
            </w:r>
            <w:r>
              <w:rPr>
                <w:rFonts w:ascii="Times New Roman" w:hAnsi="Times New Roman"/>
                <w:snapToGrid w:val="0"/>
                <w:szCs w:val="21"/>
              </w:rPr>
              <w:t>当心有毒气体</w:t>
            </w:r>
            <w:r>
              <w:rPr>
                <w:rFonts w:ascii="Times New Roman" w:hAnsi="Times New Roman"/>
                <w:snapToGrid w:val="0"/>
                <w:szCs w:val="21"/>
              </w:rPr>
              <w:t>”</w:t>
            </w:r>
            <w:r>
              <w:rPr>
                <w:rFonts w:ascii="Times New Roman" w:hAnsi="Times New Roman"/>
                <w:snapToGrid w:val="0"/>
                <w:szCs w:val="21"/>
              </w:rPr>
              <w:t>、</w:t>
            </w:r>
            <w:r>
              <w:rPr>
                <w:rFonts w:ascii="Times New Roman" w:hAnsi="Times New Roman"/>
                <w:snapToGrid w:val="0"/>
                <w:szCs w:val="21"/>
              </w:rPr>
              <w:t>“</w:t>
            </w:r>
            <w:r>
              <w:rPr>
                <w:rFonts w:ascii="Times New Roman" w:hAnsi="Times New Roman"/>
                <w:snapToGrid w:val="0"/>
                <w:szCs w:val="21"/>
              </w:rPr>
              <w:t>噪音有害</w:t>
            </w:r>
            <w:r>
              <w:rPr>
                <w:rFonts w:ascii="Times New Roman" w:hAnsi="Times New Roman"/>
                <w:snapToGrid w:val="0"/>
                <w:szCs w:val="21"/>
              </w:rPr>
              <w:t>”</w:t>
            </w:r>
            <w:r>
              <w:rPr>
                <w:rFonts w:ascii="Times New Roman" w:hAnsi="Times New Roman"/>
                <w:snapToGrid w:val="0"/>
                <w:szCs w:val="21"/>
              </w:rPr>
              <w:t>、</w:t>
            </w:r>
            <w:r>
              <w:rPr>
                <w:rFonts w:ascii="Times New Roman" w:hAnsi="Times New Roman"/>
                <w:snapToGrid w:val="0"/>
                <w:szCs w:val="21"/>
              </w:rPr>
              <w:t>“</w:t>
            </w:r>
            <w:r>
              <w:rPr>
                <w:rFonts w:ascii="Times New Roman" w:hAnsi="Times New Roman"/>
                <w:snapToGrid w:val="0"/>
                <w:szCs w:val="21"/>
              </w:rPr>
              <w:t>戴防毒面具</w:t>
            </w:r>
            <w:r>
              <w:rPr>
                <w:rFonts w:ascii="Times New Roman" w:hAnsi="Times New Roman"/>
                <w:snapToGrid w:val="0"/>
                <w:szCs w:val="21"/>
              </w:rPr>
              <w:t>”</w:t>
            </w:r>
            <w:r>
              <w:rPr>
                <w:rFonts w:ascii="Times New Roman" w:hAnsi="Times New Roman"/>
                <w:snapToGrid w:val="0"/>
                <w:szCs w:val="21"/>
              </w:rPr>
              <w:t>、</w:t>
            </w:r>
            <w:r>
              <w:rPr>
                <w:rFonts w:ascii="Times New Roman" w:hAnsi="Times New Roman"/>
                <w:snapToGrid w:val="0"/>
                <w:szCs w:val="21"/>
              </w:rPr>
              <w:t>“</w:t>
            </w:r>
            <w:r>
              <w:rPr>
                <w:rFonts w:ascii="Times New Roman" w:hAnsi="Times New Roman"/>
                <w:snapToGrid w:val="0"/>
                <w:szCs w:val="21"/>
              </w:rPr>
              <w:t>戴护耳器</w:t>
            </w:r>
            <w:r>
              <w:rPr>
                <w:rFonts w:ascii="Times New Roman" w:hAnsi="Times New Roman"/>
                <w:snapToGrid w:val="0"/>
                <w:szCs w:val="21"/>
              </w:rPr>
              <w:t>”</w:t>
            </w:r>
            <w:r>
              <w:rPr>
                <w:rFonts w:ascii="Times New Roman" w:hAnsi="Times New Roman"/>
                <w:snapToGrid w:val="0"/>
                <w:szCs w:val="21"/>
              </w:rPr>
              <w:t>等。</w:t>
            </w:r>
            <w:r>
              <w:rPr>
                <w:rFonts w:ascii="Times New Roman" w:hAnsi="Times New Roman"/>
                <w:snapToGrid w:val="0"/>
                <w:szCs w:val="21"/>
                <w:lang w:val="en-GB"/>
              </w:rPr>
              <w:t>职业病危害警示标识及中文警示说明设置形式参见下表：</w:t>
            </w:r>
          </w:p>
          <w:p w:rsidR="0027056E" w:rsidRDefault="006B4283">
            <w:pPr>
              <w:spacing w:line="360" w:lineRule="exact"/>
              <w:ind w:firstLineChars="200" w:firstLine="422"/>
              <w:jc w:val="center"/>
              <w:rPr>
                <w:rFonts w:ascii="Times New Roman" w:hAnsi="Times New Roman"/>
                <w:b/>
                <w:bCs/>
                <w:szCs w:val="21"/>
              </w:rPr>
            </w:pPr>
            <w:r>
              <w:rPr>
                <w:rFonts w:ascii="Times New Roman" w:hAnsi="Times New Roman"/>
                <w:b/>
                <w:bCs/>
                <w:szCs w:val="21"/>
              </w:rPr>
              <w:t>表</w:t>
            </w:r>
            <w:r>
              <w:rPr>
                <w:rFonts w:ascii="Times New Roman" w:hAnsi="Times New Roman"/>
                <w:b/>
                <w:bCs/>
                <w:szCs w:val="21"/>
              </w:rPr>
              <w:t>4</w:t>
            </w:r>
            <w:r>
              <w:rPr>
                <w:rFonts w:ascii="Times New Roman" w:hAnsi="Times New Roman"/>
                <w:b/>
                <w:bCs/>
                <w:szCs w:val="21"/>
              </w:rPr>
              <w:t xml:space="preserve"> </w:t>
            </w:r>
            <w:r>
              <w:rPr>
                <w:rFonts w:ascii="Times New Roman" w:hAnsi="Times New Roman"/>
                <w:b/>
                <w:bCs/>
                <w:szCs w:val="21"/>
              </w:rPr>
              <w:t>职业病危害警示标识及中文警示说明表</w:t>
            </w:r>
          </w:p>
          <w:tbl>
            <w:tblPr>
              <w:tblW w:w="6715" w:type="dxa"/>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1054"/>
              <w:gridCol w:w="3551"/>
              <w:gridCol w:w="2110"/>
            </w:tblGrid>
            <w:tr w:rsidR="0027056E">
              <w:trPr>
                <w:tblHeader/>
                <w:jc w:val="center"/>
              </w:trPr>
              <w:tc>
                <w:tcPr>
                  <w:tcW w:w="1054" w:type="dxa"/>
                  <w:tcBorders>
                    <w:tl2br w:val="nil"/>
                    <w:tr2bl w:val="nil"/>
                  </w:tcBorders>
                  <w:vAlign w:val="center"/>
                </w:tcPr>
                <w:p w:rsidR="0027056E" w:rsidRDefault="006B4283">
                  <w:pPr>
                    <w:tabs>
                      <w:tab w:val="left" w:pos="7740"/>
                    </w:tabs>
                    <w:spacing w:line="360" w:lineRule="exact"/>
                    <w:jc w:val="center"/>
                    <w:rPr>
                      <w:rFonts w:ascii="Times New Roman" w:hAnsi="Times New Roman"/>
                      <w:b/>
                      <w:snapToGrid w:val="0"/>
                      <w:sz w:val="18"/>
                      <w:szCs w:val="18"/>
                    </w:rPr>
                  </w:pPr>
                  <w:r>
                    <w:rPr>
                      <w:rFonts w:ascii="Times New Roman" w:hAnsi="Times New Roman"/>
                      <w:b/>
                      <w:snapToGrid w:val="0"/>
                      <w:sz w:val="18"/>
                      <w:szCs w:val="18"/>
                    </w:rPr>
                    <w:t>区域</w:t>
                  </w:r>
                </w:p>
              </w:tc>
              <w:tc>
                <w:tcPr>
                  <w:tcW w:w="3551" w:type="dxa"/>
                  <w:tcBorders>
                    <w:tl2br w:val="nil"/>
                    <w:tr2bl w:val="nil"/>
                  </w:tcBorders>
                  <w:vAlign w:val="center"/>
                </w:tcPr>
                <w:p w:rsidR="0027056E" w:rsidRDefault="006B4283">
                  <w:pPr>
                    <w:widowControl/>
                    <w:adjustRightInd w:val="0"/>
                    <w:snapToGrid w:val="0"/>
                    <w:spacing w:line="360" w:lineRule="exact"/>
                    <w:jc w:val="center"/>
                    <w:rPr>
                      <w:rFonts w:ascii="Times New Roman" w:hAnsi="Times New Roman"/>
                      <w:b/>
                      <w:snapToGrid w:val="0"/>
                      <w:sz w:val="18"/>
                      <w:szCs w:val="18"/>
                    </w:rPr>
                  </w:pPr>
                  <w:r>
                    <w:rPr>
                      <w:rFonts w:ascii="Times New Roman" w:hAnsi="Times New Roman"/>
                      <w:b/>
                      <w:snapToGrid w:val="0"/>
                      <w:sz w:val="18"/>
                      <w:szCs w:val="18"/>
                    </w:rPr>
                    <w:t>警示标识</w:t>
                  </w:r>
                </w:p>
              </w:tc>
              <w:tc>
                <w:tcPr>
                  <w:tcW w:w="2110" w:type="dxa"/>
                  <w:tcBorders>
                    <w:tl2br w:val="nil"/>
                    <w:tr2bl w:val="nil"/>
                  </w:tcBorders>
                  <w:vAlign w:val="center"/>
                </w:tcPr>
                <w:p w:rsidR="0027056E" w:rsidRDefault="006B4283">
                  <w:pPr>
                    <w:widowControl/>
                    <w:adjustRightInd w:val="0"/>
                    <w:snapToGrid w:val="0"/>
                    <w:spacing w:line="360" w:lineRule="exact"/>
                    <w:jc w:val="center"/>
                    <w:rPr>
                      <w:rFonts w:ascii="Times New Roman" w:hAnsi="Times New Roman"/>
                      <w:b/>
                      <w:snapToGrid w:val="0"/>
                      <w:sz w:val="18"/>
                      <w:szCs w:val="18"/>
                    </w:rPr>
                  </w:pPr>
                  <w:r>
                    <w:rPr>
                      <w:rFonts w:ascii="Times New Roman" w:hAnsi="Times New Roman"/>
                      <w:b/>
                      <w:snapToGrid w:val="0"/>
                      <w:sz w:val="18"/>
                      <w:szCs w:val="18"/>
                    </w:rPr>
                    <w:t>中文警示说明</w:t>
                  </w:r>
                </w:p>
              </w:tc>
            </w:tr>
            <w:tr w:rsidR="0027056E">
              <w:trPr>
                <w:jc w:val="center"/>
              </w:trPr>
              <w:tc>
                <w:tcPr>
                  <w:tcW w:w="1054" w:type="dxa"/>
                  <w:tcBorders>
                    <w:tl2br w:val="nil"/>
                    <w:tr2bl w:val="nil"/>
                  </w:tcBorders>
                  <w:vAlign w:val="center"/>
                </w:tcPr>
                <w:p w:rsidR="0027056E" w:rsidRDefault="006B4283">
                  <w:pPr>
                    <w:tabs>
                      <w:tab w:val="left" w:pos="7740"/>
                    </w:tabs>
                    <w:spacing w:line="360" w:lineRule="exact"/>
                    <w:jc w:val="center"/>
                    <w:rPr>
                      <w:rFonts w:ascii="Times New Roman" w:hAnsi="Times New Roman"/>
                      <w:snapToGrid w:val="0"/>
                      <w:sz w:val="18"/>
                      <w:szCs w:val="18"/>
                    </w:rPr>
                  </w:pPr>
                  <w:r>
                    <w:rPr>
                      <w:rFonts w:ascii="Times New Roman" w:hAnsi="Times New Roman"/>
                      <w:snapToGrid w:val="0"/>
                      <w:sz w:val="18"/>
                      <w:szCs w:val="18"/>
                    </w:rPr>
                    <w:t>工艺装置区</w:t>
                  </w:r>
                </w:p>
              </w:tc>
              <w:tc>
                <w:tcPr>
                  <w:tcW w:w="3551" w:type="dxa"/>
                  <w:tcBorders>
                    <w:tl2br w:val="nil"/>
                    <w:tr2bl w:val="nil"/>
                  </w:tcBorders>
                  <w:vAlign w:val="center"/>
                </w:tcPr>
                <w:p w:rsidR="0027056E" w:rsidRDefault="006B4283">
                  <w:pPr>
                    <w:tabs>
                      <w:tab w:val="left" w:pos="7740"/>
                    </w:tabs>
                    <w:spacing w:line="360" w:lineRule="exact"/>
                    <w:jc w:val="center"/>
                    <w:rPr>
                      <w:rFonts w:ascii="Times New Roman" w:hAnsi="Times New Roman"/>
                      <w:snapToGrid w:val="0"/>
                      <w:sz w:val="18"/>
                      <w:szCs w:val="18"/>
                    </w:rPr>
                  </w:pPr>
                  <w:r>
                    <w:rPr>
                      <w:rFonts w:ascii="Times New Roman" w:hAnsi="Times New Roman"/>
                      <w:snapToGrid w:val="0"/>
                      <w:sz w:val="18"/>
                      <w:szCs w:val="18"/>
                    </w:rPr>
                    <w:t>当心中毒、</w:t>
                  </w:r>
                  <w:r>
                    <w:rPr>
                      <w:rFonts w:ascii="Times New Roman" w:hAnsi="Times New Roman"/>
                      <w:kern w:val="0"/>
                      <w:sz w:val="18"/>
                      <w:szCs w:val="18"/>
                    </w:rPr>
                    <w:t>注意低温、当心冻伤、</w:t>
                  </w:r>
                  <w:r>
                    <w:rPr>
                      <w:rFonts w:ascii="Times New Roman" w:hAnsi="Times New Roman"/>
                      <w:snapToGrid w:val="0"/>
                      <w:sz w:val="18"/>
                      <w:szCs w:val="18"/>
                    </w:rPr>
                    <w:t>戴防护眼镜、戴防护手套、穿防护服、穿防护鞋</w:t>
                  </w:r>
                </w:p>
              </w:tc>
              <w:tc>
                <w:tcPr>
                  <w:tcW w:w="2110" w:type="dxa"/>
                  <w:tcBorders>
                    <w:tl2br w:val="nil"/>
                    <w:tr2bl w:val="nil"/>
                  </w:tcBorders>
                  <w:vAlign w:val="center"/>
                </w:tcPr>
                <w:p w:rsidR="0027056E" w:rsidRDefault="006B4283">
                  <w:pPr>
                    <w:tabs>
                      <w:tab w:val="left" w:pos="7740"/>
                    </w:tabs>
                    <w:spacing w:line="360" w:lineRule="exact"/>
                    <w:jc w:val="center"/>
                    <w:rPr>
                      <w:rFonts w:ascii="Times New Roman" w:hAnsi="Times New Roman"/>
                      <w:snapToGrid w:val="0"/>
                      <w:sz w:val="18"/>
                      <w:szCs w:val="18"/>
                    </w:rPr>
                  </w:pPr>
                  <w:r>
                    <w:rPr>
                      <w:rFonts w:ascii="Times New Roman" w:hAnsi="Times New Roman"/>
                      <w:snapToGrid w:val="0"/>
                      <w:sz w:val="18"/>
                      <w:szCs w:val="18"/>
                    </w:rPr>
                    <w:t>天然气、液化天气、四氢噻吩</w:t>
                  </w:r>
                </w:p>
              </w:tc>
            </w:tr>
            <w:tr w:rsidR="0027056E">
              <w:trPr>
                <w:jc w:val="center"/>
              </w:trPr>
              <w:tc>
                <w:tcPr>
                  <w:tcW w:w="1054" w:type="dxa"/>
                  <w:tcBorders>
                    <w:tl2br w:val="nil"/>
                    <w:tr2bl w:val="nil"/>
                  </w:tcBorders>
                  <w:vAlign w:val="center"/>
                </w:tcPr>
                <w:p w:rsidR="0027056E" w:rsidRDefault="006B4283">
                  <w:pPr>
                    <w:tabs>
                      <w:tab w:val="left" w:pos="7740"/>
                    </w:tabs>
                    <w:spacing w:line="360" w:lineRule="exact"/>
                    <w:jc w:val="center"/>
                    <w:rPr>
                      <w:rFonts w:ascii="Times New Roman" w:hAnsi="Times New Roman"/>
                      <w:snapToGrid w:val="0"/>
                      <w:sz w:val="18"/>
                      <w:szCs w:val="18"/>
                    </w:rPr>
                  </w:pPr>
                  <w:r>
                    <w:rPr>
                      <w:rFonts w:ascii="Times New Roman" w:hAnsi="Times New Roman"/>
                      <w:snapToGrid w:val="0"/>
                      <w:sz w:val="18"/>
                      <w:szCs w:val="18"/>
                    </w:rPr>
                    <w:t>锅炉房</w:t>
                  </w:r>
                </w:p>
              </w:tc>
              <w:tc>
                <w:tcPr>
                  <w:tcW w:w="3551" w:type="dxa"/>
                  <w:tcBorders>
                    <w:tl2br w:val="nil"/>
                    <w:tr2bl w:val="nil"/>
                  </w:tcBorders>
                  <w:vAlign w:val="center"/>
                </w:tcPr>
                <w:p w:rsidR="0027056E" w:rsidRDefault="006B4283">
                  <w:pPr>
                    <w:tabs>
                      <w:tab w:val="left" w:pos="7740"/>
                    </w:tabs>
                    <w:spacing w:line="360" w:lineRule="exact"/>
                    <w:jc w:val="center"/>
                    <w:rPr>
                      <w:rFonts w:ascii="Times New Roman" w:hAnsi="Times New Roman"/>
                      <w:snapToGrid w:val="0"/>
                      <w:sz w:val="18"/>
                      <w:szCs w:val="18"/>
                    </w:rPr>
                  </w:pPr>
                  <w:r>
                    <w:rPr>
                      <w:rFonts w:ascii="Times New Roman" w:hAnsi="Times New Roman"/>
                      <w:snapToGrid w:val="0"/>
                      <w:sz w:val="18"/>
                      <w:szCs w:val="18"/>
                    </w:rPr>
                    <w:t>当心中毒、</w:t>
                  </w:r>
                  <w:r>
                    <w:rPr>
                      <w:rFonts w:ascii="Times New Roman" w:hAnsi="Times New Roman"/>
                      <w:kern w:val="0"/>
                      <w:sz w:val="18"/>
                      <w:szCs w:val="18"/>
                    </w:rPr>
                    <w:t>注意通风、注意高温、戴防护手套</w:t>
                  </w:r>
                </w:p>
              </w:tc>
              <w:tc>
                <w:tcPr>
                  <w:tcW w:w="2110" w:type="dxa"/>
                  <w:tcBorders>
                    <w:tl2br w:val="nil"/>
                    <w:tr2bl w:val="nil"/>
                  </w:tcBorders>
                  <w:vAlign w:val="center"/>
                </w:tcPr>
                <w:p w:rsidR="0027056E" w:rsidRDefault="006B4283">
                  <w:pPr>
                    <w:tabs>
                      <w:tab w:val="left" w:pos="7740"/>
                    </w:tabs>
                    <w:spacing w:line="360" w:lineRule="exact"/>
                    <w:jc w:val="center"/>
                    <w:rPr>
                      <w:rFonts w:ascii="Times New Roman" w:hAnsi="Times New Roman"/>
                      <w:snapToGrid w:val="0"/>
                      <w:sz w:val="18"/>
                      <w:szCs w:val="18"/>
                    </w:rPr>
                  </w:pPr>
                  <w:r>
                    <w:rPr>
                      <w:rFonts w:ascii="Times New Roman" w:hAnsi="Times New Roman"/>
                      <w:snapToGrid w:val="0"/>
                      <w:sz w:val="18"/>
                      <w:szCs w:val="18"/>
                    </w:rPr>
                    <w:t>—</w:t>
                  </w:r>
                </w:p>
              </w:tc>
            </w:tr>
            <w:tr w:rsidR="0027056E">
              <w:trPr>
                <w:jc w:val="center"/>
              </w:trPr>
              <w:tc>
                <w:tcPr>
                  <w:tcW w:w="1054" w:type="dxa"/>
                  <w:tcBorders>
                    <w:tl2br w:val="nil"/>
                    <w:tr2bl w:val="nil"/>
                  </w:tcBorders>
                  <w:vAlign w:val="center"/>
                </w:tcPr>
                <w:p w:rsidR="0027056E" w:rsidRDefault="006B4283">
                  <w:pPr>
                    <w:tabs>
                      <w:tab w:val="left" w:pos="7740"/>
                    </w:tabs>
                    <w:spacing w:line="360" w:lineRule="exact"/>
                    <w:jc w:val="center"/>
                    <w:rPr>
                      <w:rFonts w:ascii="Times New Roman" w:hAnsi="Times New Roman"/>
                      <w:snapToGrid w:val="0"/>
                      <w:sz w:val="18"/>
                      <w:szCs w:val="18"/>
                    </w:rPr>
                  </w:pPr>
                  <w:r>
                    <w:rPr>
                      <w:rFonts w:ascii="Times New Roman" w:hAnsi="Times New Roman"/>
                      <w:snapToGrid w:val="0"/>
                      <w:sz w:val="18"/>
                      <w:szCs w:val="18"/>
                    </w:rPr>
                    <w:t>空压机房</w:t>
                  </w:r>
                </w:p>
              </w:tc>
              <w:tc>
                <w:tcPr>
                  <w:tcW w:w="3551" w:type="dxa"/>
                  <w:tcBorders>
                    <w:tl2br w:val="nil"/>
                    <w:tr2bl w:val="nil"/>
                  </w:tcBorders>
                  <w:vAlign w:val="center"/>
                </w:tcPr>
                <w:p w:rsidR="0027056E" w:rsidRDefault="006B4283">
                  <w:pPr>
                    <w:tabs>
                      <w:tab w:val="left" w:pos="7740"/>
                    </w:tabs>
                    <w:spacing w:line="360" w:lineRule="exact"/>
                    <w:jc w:val="center"/>
                    <w:rPr>
                      <w:rFonts w:ascii="Times New Roman" w:hAnsi="Times New Roman"/>
                      <w:snapToGrid w:val="0"/>
                      <w:sz w:val="18"/>
                      <w:szCs w:val="18"/>
                    </w:rPr>
                  </w:pPr>
                  <w:r>
                    <w:rPr>
                      <w:rFonts w:ascii="Times New Roman" w:hAnsi="Times New Roman"/>
                      <w:snapToGrid w:val="0"/>
                      <w:sz w:val="18"/>
                      <w:szCs w:val="18"/>
                    </w:rPr>
                    <w:t>噪声有害</w:t>
                  </w:r>
                </w:p>
              </w:tc>
              <w:tc>
                <w:tcPr>
                  <w:tcW w:w="2110" w:type="dxa"/>
                  <w:tcBorders>
                    <w:tl2br w:val="nil"/>
                    <w:tr2bl w:val="nil"/>
                  </w:tcBorders>
                  <w:vAlign w:val="center"/>
                </w:tcPr>
                <w:p w:rsidR="0027056E" w:rsidRDefault="006B4283">
                  <w:pPr>
                    <w:tabs>
                      <w:tab w:val="left" w:pos="7740"/>
                    </w:tabs>
                    <w:spacing w:line="360" w:lineRule="exact"/>
                    <w:jc w:val="center"/>
                    <w:rPr>
                      <w:rFonts w:ascii="Times New Roman" w:hAnsi="Times New Roman"/>
                      <w:snapToGrid w:val="0"/>
                      <w:sz w:val="18"/>
                      <w:szCs w:val="18"/>
                    </w:rPr>
                  </w:pPr>
                  <w:r>
                    <w:rPr>
                      <w:rFonts w:ascii="Times New Roman" w:hAnsi="Times New Roman"/>
                      <w:snapToGrid w:val="0"/>
                      <w:sz w:val="18"/>
                      <w:szCs w:val="18"/>
                    </w:rPr>
                    <w:t>—</w:t>
                  </w:r>
                </w:p>
              </w:tc>
            </w:tr>
          </w:tbl>
          <w:p w:rsidR="0027056E" w:rsidRDefault="006B4283">
            <w:pPr>
              <w:spacing w:line="360" w:lineRule="exact"/>
              <w:rPr>
                <w:rFonts w:ascii="Times New Roman" w:hAnsi="Times New Roman"/>
                <w:b/>
                <w:bCs/>
                <w:szCs w:val="21"/>
              </w:rPr>
            </w:pPr>
            <w:r>
              <w:rPr>
                <w:rFonts w:ascii="Times New Roman" w:hAnsi="Times New Roman"/>
                <w:b/>
                <w:bCs/>
                <w:szCs w:val="21"/>
              </w:rPr>
              <w:t>5.4</w:t>
            </w:r>
            <w:r>
              <w:rPr>
                <w:rFonts w:ascii="Times New Roman" w:hAnsi="Times New Roman"/>
                <w:b/>
                <w:bCs/>
                <w:szCs w:val="21"/>
              </w:rPr>
              <w:t xml:space="preserve"> </w:t>
            </w:r>
            <w:r>
              <w:rPr>
                <w:rFonts w:ascii="Times New Roman" w:hAnsi="Times New Roman"/>
                <w:b/>
                <w:bCs/>
                <w:szCs w:val="21"/>
              </w:rPr>
              <w:t>职业卫生培训</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w:t>
            </w:r>
            <w:r>
              <w:rPr>
                <w:rFonts w:ascii="Times New Roman" w:hAnsi="Times New Roman"/>
                <w:snapToGrid w:val="0"/>
                <w:szCs w:val="21"/>
              </w:rPr>
              <w:t>1</w:t>
            </w:r>
            <w:r>
              <w:rPr>
                <w:rFonts w:ascii="Times New Roman" w:hAnsi="Times New Roman"/>
                <w:snapToGrid w:val="0"/>
                <w:szCs w:val="21"/>
              </w:rPr>
              <w:t>）该项目主要负责人和职业卫生管理人员应当具备与本单位所从事的生产经营活动相适应的职业卫生知识和管理能力，并接受职业卫生培训。</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w:t>
            </w:r>
            <w:r>
              <w:rPr>
                <w:rFonts w:ascii="Times New Roman" w:hAnsi="Times New Roman"/>
                <w:snapToGrid w:val="0"/>
                <w:szCs w:val="21"/>
              </w:rPr>
              <w:t>2</w:t>
            </w:r>
            <w:r>
              <w:rPr>
                <w:rFonts w:ascii="Times New Roman" w:hAnsi="Times New Roman"/>
                <w:snapToGrid w:val="0"/>
                <w:szCs w:val="21"/>
              </w:rPr>
              <w:t>）该公司应当对劳动者进行上岗前的职业卫生培训和在岗期间的定期职业卫生培训，普及职业卫生知识，督促劳动者遵守职业病防治的法律、法规、规章、国家职业卫生标准和操作规程。</w:t>
            </w:r>
          </w:p>
          <w:p w:rsidR="0027056E" w:rsidRDefault="006B4283">
            <w:pPr>
              <w:spacing w:line="360" w:lineRule="exact"/>
              <w:rPr>
                <w:rFonts w:ascii="Times New Roman" w:hAnsi="Times New Roman"/>
                <w:b/>
                <w:bCs/>
                <w:szCs w:val="21"/>
              </w:rPr>
            </w:pPr>
            <w:r>
              <w:rPr>
                <w:rFonts w:ascii="Times New Roman" w:hAnsi="Times New Roman"/>
                <w:b/>
                <w:bCs/>
                <w:szCs w:val="21"/>
              </w:rPr>
              <w:t>5.5</w:t>
            </w:r>
            <w:r>
              <w:rPr>
                <w:rFonts w:ascii="Times New Roman" w:hAnsi="Times New Roman"/>
                <w:b/>
                <w:bCs/>
                <w:szCs w:val="21"/>
              </w:rPr>
              <w:t xml:space="preserve"> </w:t>
            </w:r>
            <w:r>
              <w:rPr>
                <w:rFonts w:ascii="Times New Roman" w:hAnsi="Times New Roman"/>
                <w:b/>
                <w:bCs/>
                <w:szCs w:val="21"/>
              </w:rPr>
              <w:t>职业病防护设施维护检修</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该公司应当对职业病防护设备、应急救援设施进行经常性的维护、检修和保养，定期检测其性能和效果，确保其处于正常状态，不得擅自拆除或者停止使用。</w:t>
            </w:r>
          </w:p>
          <w:p w:rsidR="0027056E" w:rsidRDefault="006B4283">
            <w:pPr>
              <w:spacing w:line="360" w:lineRule="exact"/>
              <w:rPr>
                <w:rFonts w:ascii="Times New Roman" w:hAnsi="Times New Roman"/>
                <w:b/>
                <w:bCs/>
                <w:szCs w:val="21"/>
              </w:rPr>
            </w:pPr>
            <w:r>
              <w:rPr>
                <w:rFonts w:ascii="Times New Roman" w:hAnsi="Times New Roman"/>
                <w:b/>
                <w:bCs/>
                <w:szCs w:val="21"/>
              </w:rPr>
              <w:t>5.6</w:t>
            </w:r>
            <w:r>
              <w:rPr>
                <w:rFonts w:ascii="Times New Roman" w:hAnsi="Times New Roman"/>
                <w:b/>
                <w:bCs/>
                <w:szCs w:val="21"/>
              </w:rPr>
              <w:t xml:space="preserve"> </w:t>
            </w:r>
            <w:r>
              <w:rPr>
                <w:rFonts w:ascii="Times New Roman" w:hAnsi="Times New Roman"/>
                <w:b/>
                <w:bCs/>
                <w:szCs w:val="21"/>
              </w:rPr>
              <w:t>职业病防护用品管理</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该公司应当为劳动者提供符合国家职业卫生标准的职业病防护用品，并督促、指导劳动者按照使用规则正确佩戴、使用，不得发放钱物替代发放职业病防护用品。</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该公司应当对职业病防护用品进行经常性的维护、保养，确保防护用品有效，不得使用不符合国家职业卫生标准或者已经失效的职业病防护用品。</w:t>
            </w:r>
          </w:p>
          <w:p w:rsidR="0027056E" w:rsidRDefault="006B4283">
            <w:pPr>
              <w:spacing w:line="360" w:lineRule="exact"/>
              <w:rPr>
                <w:rFonts w:ascii="Times New Roman" w:hAnsi="Times New Roman"/>
                <w:b/>
                <w:bCs/>
                <w:szCs w:val="21"/>
              </w:rPr>
            </w:pPr>
            <w:r>
              <w:rPr>
                <w:rFonts w:ascii="Times New Roman" w:hAnsi="Times New Roman"/>
                <w:b/>
                <w:bCs/>
                <w:szCs w:val="21"/>
              </w:rPr>
              <w:t>5.7</w:t>
            </w:r>
            <w:r>
              <w:rPr>
                <w:rFonts w:ascii="Times New Roman" w:hAnsi="Times New Roman"/>
                <w:b/>
                <w:bCs/>
                <w:szCs w:val="21"/>
              </w:rPr>
              <w:t xml:space="preserve"> </w:t>
            </w:r>
            <w:r>
              <w:rPr>
                <w:rFonts w:ascii="Times New Roman" w:hAnsi="Times New Roman"/>
                <w:b/>
                <w:bCs/>
                <w:szCs w:val="21"/>
              </w:rPr>
              <w:t>职业病危害监测及评价</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该公司存在天然气、四氢噻吩、工频电场、噪声、高温、低温等职业病危害因素，应当委托具有相应资质的职业卫生技术服务机构，每年至少进行一次职业病危害因素检测。</w:t>
            </w:r>
          </w:p>
          <w:p w:rsidR="0027056E" w:rsidRDefault="006B4283">
            <w:pPr>
              <w:spacing w:line="360" w:lineRule="exact"/>
              <w:rPr>
                <w:rFonts w:ascii="Times New Roman" w:hAnsi="Times New Roman"/>
                <w:b/>
                <w:bCs/>
                <w:szCs w:val="21"/>
              </w:rPr>
            </w:pPr>
            <w:r>
              <w:rPr>
                <w:rFonts w:ascii="Times New Roman" w:hAnsi="Times New Roman"/>
                <w:b/>
                <w:bCs/>
                <w:szCs w:val="21"/>
              </w:rPr>
              <w:t>5.8</w:t>
            </w:r>
            <w:r>
              <w:rPr>
                <w:rFonts w:ascii="Times New Roman" w:hAnsi="Times New Roman"/>
                <w:b/>
                <w:bCs/>
                <w:szCs w:val="21"/>
              </w:rPr>
              <w:t xml:space="preserve"> </w:t>
            </w:r>
            <w:r>
              <w:rPr>
                <w:rFonts w:ascii="Times New Roman" w:hAnsi="Times New Roman"/>
                <w:b/>
                <w:bCs/>
                <w:szCs w:val="21"/>
              </w:rPr>
              <w:t>建设项目职业卫生</w:t>
            </w:r>
            <w:r>
              <w:rPr>
                <w:rFonts w:ascii="Times New Roman" w:hAnsi="Times New Roman"/>
                <w:b/>
                <w:bCs/>
                <w:szCs w:val="21"/>
              </w:rPr>
              <w:t>“</w:t>
            </w:r>
            <w:r>
              <w:rPr>
                <w:rFonts w:ascii="Times New Roman" w:hAnsi="Times New Roman"/>
                <w:b/>
                <w:bCs/>
                <w:szCs w:val="21"/>
              </w:rPr>
              <w:t>三同时</w:t>
            </w:r>
            <w:r>
              <w:rPr>
                <w:rFonts w:ascii="Times New Roman" w:hAnsi="Times New Roman"/>
                <w:b/>
                <w:bCs/>
                <w:szCs w:val="21"/>
              </w:rPr>
              <w:t>”</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w:t>
            </w:r>
            <w:r>
              <w:rPr>
                <w:rFonts w:ascii="Times New Roman" w:hAnsi="Times New Roman"/>
                <w:snapToGrid w:val="0"/>
                <w:szCs w:val="21"/>
              </w:rPr>
              <w:t>1</w:t>
            </w:r>
            <w:r>
              <w:rPr>
                <w:rFonts w:ascii="Times New Roman" w:hAnsi="Times New Roman"/>
                <w:snapToGrid w:val="0"/>
                <w:szCs w:val="21"/>
              </w:rPr>
              <w:t>）建设项目的职业病防护设施所需费用应当纳入建设项目工程预算，并与主体工程同时设计，同时施工，同时投入生产和使用。</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w:t>
            </w:r>
            <w:r>
              <w:rPr>
                <w:rFonts w:ascii="Times New Roman" w:hAnsi="Times New Roman"/>
                <w:snapToGrid w:val="0"/>
                <w:szCs w:val="21"/>
              </w:rPr>
              <w:t>2</w:t>
            </w:r>
            <w:r>
              <w:rPr>
                <w:rFonts w:ascii="Times New Roman" w:hAnsi="Times New Roman"/>
                <w:snapToGrid w:val="0"/>
                <w:szCs w:val="21"/>
              </w:rPr>
              <w:t>）建设项目的职业病防护设施设计应当符合国家职业卫生标准和卫生要求</w:t>
            </w:r>
            <w:r>
              <w:rPr>
                <w:rFonts w:ascii="Times New Roman" w:hAnsi="Times New Roman"/>
                <w:snapToGrid w:val="0"/>
                <w:szCs w:val="21"/>
              </w:rPr>
              <w:t>。建设项目在竣工验收前，建设单位应当进行职业病危害控制效果评价。</w:t>
            </w:r>
          </w:p>
          <w:p w:rsidR="0027056E" w:rsidRDefault="006B4283">
            <w:pPr>
              <w:spacing w:line="360" w:lineRule="exact"/>
              <w:ind w:firstLineChars="200" w:firstLine="420"/>
              <w:rPr>
                <w:rFonts w:ascii="Times New Roman" w:hAnsi="Times New Roman"/>
                <w:snapToGrid w:val="0"/>
                <w:szCs w:val="21"/>
              </w:rPr>
            </w:pPr>
            <w:r>
              <w:rPr>
                <w:rFonts w:ascii="Times New Roman" w:hAnsi="Times New Roman"/>
                <w:snapToGrid w:val="0"/>
                <w:szCs w:val="21"/>
              </w:rPr>
              <w:t>建设项目的职业病防护设施应当由建设单位负责依法组织验收，验收合格后，方可投入生产和使用。卫生行政部门应当加强对建设单位组织的验收活动和验收结果的监督核查。</w:t>
            </w:r>
          </w:p>
          <w:p w:rsidR="0027056E" w:rsidRDefault="006B4283">
            <w:pPr>
              <w:spacing w:line="360" w:lineRule="exact"/>
              <w:rPr>
                <w:rFonts w:ascii="Times New Roman" w:hAnsi="Times New Roman"/>
                <w:b/>
                <w:bCs/>
                <w:szCs w:val="21"/>
              </w:rPr>
            </w:pPr>
            <w:r>
              <w:rPr>
                <w:rFonts w:ascii="Times New Roman" w:hAnsi="Times New Roman"/>
                <w:b/>
                <w:bCs/>
                <w:szCs w:val="21"/>
              </w:rPr>
              <w:t>5.9</w:t>
            </w:r>
            <w:r>
              <w:rPr>
                <w:rFonts w:ascii="Times New Roman" w:hAnsi="Times New Roman"/>
                <w:b/>
                <w:bCs/>
                <w:szCs w:val="21"/>
              </w:rPr>
              <w:t xml:space="preserve"> </w:t>
            </w:r>
            <w:r>
              <w:rPr>
                <w:rFonts w:ascii="Times New Roman" w:hAnsi="Times New Roman"/>
                <w:b/>
                <w:bCs/>
                <w:szCs w:val="21"/>
              </w:rPr>
              <w:t>职业卫生档案</w:t>
            </w:r>
          </w:p>
          <w:p w:rsidR="0027056E" w:rsidRDefault="006B4283">
            <w:pPr>
              <w:spacing w:line="360" w:lineRule="exact"/>
              <w:ind w:firstLineChars="200" w:firstLine="420"/>
              <w:rPr>
                <w:rFonts w:ascii="Times New Roman" w:hAnsi="Times New Roman"/>
                <w:b/>
                <w:bCs/>
                <w:szCs w:val="21"/>
              </w:rPr>
            </w:pPr>
            <w:r>
              <w:rPr>
                <w:rFonts w:ascii="Times New Roman" w:hAnsi="Times New Roman"/>
                <w:szCs w:val="21"/>
                <w:lang w:val="zh-CN"/>
              </w:rPr>
              <w:t>该公司应根据《职业卫生档案管理规范》（安监总厅安健</w:t>
            </w:r>
            <w:r>
              <w:rPr>
                <w:rFonts w:ascii="Times New Roman" w:hAnsi="Times New Roman"/>
                <w:szCs w:val="21"/>
                <w:lang w:val="zh-CN"/>
              </w:rPr>
              <w:t>[2013]171</w:t>
            </w:r>
            <w:r>
              <w:rPr>
                <w:rFonts w:ascii="Times New Roman" w:hAnsi="Times New Roman"/>
                <w:szCs w:val="21"/>
                <w:lang w:val="zh-CN"/>
              </w:rPr>
              <w:t>号）的规定，建立、健全职业卫生档案，应包括：建设项目职业卫生</w:t>
            </w:r>
            <w:r>
              <w:rPr>
                <w:rFonts w:ascii="Times New Roman" w:hAnsi="Times New Roman"/>
                <w:szCs w:val="21"/>
                <w:lang w:val="zh-CN"/>
              </w:rPr>
              <w:t>“</w:t>
            </w:r>
            <w:r>
              <w:rPr>
                <w:rFonts w:ascii="Times New Roman" w:hAnsi="Times New Roman"/>
                <w:szCs w:val="21"/>
                <w:lang w:val="zh-CN"/>
              </w:rPr>
              <w:t>三同时</w:t>
            </w:r>
            <w:r>
              <w:rPr>
                <w:rFonts w:ascii="Times New Roman" w:hAnsi="Times New Roman"/>
                <w:szCs w:val="21"/>
                <w:lang w:val="zh-CN"/>
              </w:rPr>
              <w:t>”</w:t>
            </w:r>
            <w:r>
              <w:rPr>
                <w:rFonts w:ascii="Times New Roman" w:hAnsi="Times New Roman"/>
                <w:szCs w:val="21"/>
                <w:lang w:val="zh-CN"/>
              </w:rPr>
              <w:t>档案；职业卫生管理档案；职业卫生宣传培训档案；职业病危害因素监</w:t>
            </w:r>
            <w:r>
              <w:rPr>
                <w:rFonts w:ascii="Times New Roman" w:hAnsi="Times New Roman"/>
                <w:szCs w:val="21"/>
                <w:lang w:val="zh-CN"/>
              </w:rPr>
              <w:t>测与检测评价档案；用人单位职业健康监护管理档案；劳动者个人职业健康监护档案；法律、行政法规、规章要求的其他资料文件。</w:t>
            </w:r>
          </w:p>
          <w:p w:rsidR="0027056E" w:rsidRDefault="006B4283">
            <w:pPr>
              <w:spacing w:line="360" w:lineRule="exact"/>
              <w:rPr>
                <w:rFonts w:ascii="Times New Roman" w:hAnsi="Times New Roman"/>
                <w:b/>
                <w:bCs/>
                <w:szCs w:val="21"/>
              </w:rPr>
            </w:pPr>
            <w:r>
              <w:rPr>
                <w:rFonts w:ascii="Times New Roman" w:hAnsi="Times New Roman"/>
                <w:b/>
                <w:bCs/>
                <w:szCs w:val="21"/>
              </w:rPr>
              <w:t>5.10</w:t>
            </w:r>
            <w:r>
              <w:rPr>
                <w:rFonts w:ascii="Times New Roman" w:hAnsi="Times New Roman"/>
                <w:b/>
                <w:bCs/>
                <w:szCs w:val="21"/>
              </w:rPr>
              <w:t xml:space="preserve"> </w:t>
            </w:r>
            <w:r>
              <w:rPr>
                <w:rFonts w:ascii="Times New Roman" w:hAnsi="Times New Roman"/>
                <w:b/>
                <w:bCs/>
                <w:szCs w:val="21"/>
              </w:rPr>
              <w:t>劳动者职业健康监护及其档案</w:t>
            </w:r>
          </w:p>
          <w:p w:rsidR="0027056E" w:rsidRDefault="006B4283">
            <w:pPr>
              <w:overflowPunct w:val="0"/>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rPr>
              <w:t>1</w:t>
            </w:r>
            <w:r>
              <w:rPr>
                <w:rFonts w:ascii="Times New Roman" w:hAnsi="Times New Roman"/>
                <w:szCs w:val="21"/>
                <w:lang w:val="zh-CN"/>
              </w:rPr>
              <w:t>）对从事接触职业病危害因素作业的劳动者，该公司应当按照《用人单位职业健康监护监督管理办法》（安监总局令</w:t>
            </w:r>
            <w:r>
              <w:rPr>
                <w:rFonts w:ascii="Times New Roman" w:hAnsi="Times New Roman"/>
                <w:szCs w:val="21"/>
                <w:lang w:val="zh-CN"/>
              </w:rPr>
              <w:t>[2012]</w:t>
            </w:r>
            <w:r>
              <w:rPr>
                <w:rFonts w:ascii="Times New Roman" w:hAnsi="Times New Roman"/>
                <w:szCs w:val="21"/>
                <w:lang w:val="zh-CN"/>
              </w:rPr>
              <w:t>第</w:t>
            </w:r>
            <w:r>
              <w:rPr>
                <w:rFonts w:ascii="Times New Roman" w:hAnsi="Times New Roman"/>
                <w:szCs w:val="21"/>
                <w:lang w:val="zh-CN"/>
              </w:rPr>
              <w:t>49</w:t>
            </w:r>
            <w:r>
              <w:rPr>
                <w:rFonts w:ascii="Times New Roman" w:hAnsi="Times New Roman"/>
                <w:szCs w:val="21"/>
                <w:lang w:val="zh-CN"/>
              </w:rPr>
              <w:t>号）、《职业健康监护技术规范》（</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188</w:t>
            </w:r>
            <w:r>
              <w:rPr>
                <w:rFonts w:ascii="Times New Roman" w:hAnsi="Times New Roman"/>
                <w:szCs w:val="21"/>
              </w:rPr>
              <w:t>-2014</w:t>
            </w:r>
            <w:r>
              <w:rPr>
                <w:rFonts w:ascii="Times New Roman" w:hAnsi="Times New Roman"/>
                <w:szCs w:val="21"/>
                <w:lang w:val="zh-CN"/>
              </w:rPr>
              <w:t>）等有关规定组织上岗前、在岗期间、离岗时的职业健康检查，并将检查结果书面如实告知劳动者。</w:t>
            </w:r>
          </w:p>
          <w:p w:rsidR="0027056E" w:rsidRDefault="006B4283">
            <w:pPr>
              <w:overflowPunct w:val="0"/>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rPr>
              <w:t>2</w:t>
            </w:r>
            <w:r>
              <w:rPr>
                <w:rFonts w:ascii="Times New Roman" w:hAnsi="Times New Roman"/>
                <w:szCs w:val="21"/>
                <w:lang w:val="zh-CN"/>
              </w:rPr>
              <w:t>）该公司应当及时组织职业健康检查需要复查的人员，根据复查要求增加相应的检查项目。根据职业健康检查报告，采取下列措施：</w:t>
            </w:r>
            <w:r>
              <w:rPr>
                <w:rFonts w:ascii="Times New Roman" w:hAnsi="Times New Roman"/>
                <w:szCs w:val="21"/>
                <w:lang w:val="zh-CN"/>
              </w:rPr>
              <w:t>①</w:t>
            </w:r>
            <w:r>
              <w:rPr>
                <w:rFonts w:ascii="Times New Roman" w:hAnsi="Times New Roman"/>
                <w:szCs w:val="21"/>
                <w:lang w:val="zh-CN"/>
              </w:rPr>
              <w:t>对有职业禁忌的劳动者，调离或者暂时脱离原工作岗位；</w:t>
            </w:r>
            <w:r>
              <w:rPr>
                <w:rFonts w:ascii="Times New Roman" w:hAnsi="Times New Roman"/>
                <w:szCs w:val="21"/>
                <w:lang w:val="zh-CN"/>
              </w:rPr>
              <w:t>②</w:t>
            </w:r>
            <w:r>
              <w:rPr>
                <w:rFonts w:ascii="Times New Roman" w:hAnsi="Times New Roman"/>
                <w:szCs w:val="21"/>
                <w:lang w:val="zh-CN"/>
              </w:rPr>
              <w:t>对健康损害可能与所从事的职业相关的劳动者，进行妥善安置；</w:t>
            </w:r>
            <w:r>
              <w:rPr>
                <w:rFonts w:ascii="Times New Roman" w:hAnsi="Times New Roman"/>
                <w:szCs w:val="21"/>
                <w:lang w:val="zh-CN"/>
              </w:rPr>
              <w:t>③</w:t>
            </w:r>
            <w:r>
              <w:rPr>
                <w:rFonts w:ascii="Times New Roman" w:hAnsi="Times New Roman"/>
                <w:szCs w:val="21"/>
                <w:lang w:val="zh-CN"/>
              </w:rPr>
              <w:t>对需要复查的劳动者，按照职业健康检查机构要求的时间安排复查和医学观察；</w:t>
            </w:r>
            <w:r>
              <w:rPr>
                <w:rFonts w:ascii="Times New Roman" w:hAnsi="Times New Roman"/>
                <w:szCs w:val="21"/>
                <w:lang w:val="zh-CN"/>
              </w:rPr>
              <w:t>④</w:t>
            </w:r>
            <w:r>
              <w:rPr>
                <w:rFonts w:ascii="Times New Roman" w:hAnsi="Times New Roman"/>
                <w:szCs w:val="21"/>
                <w:lang w:val="zh-CN"/>
              </w:rPr>
              <w:t>对疑似职业病病人，按照职业健康检查机构的建议安排其进行医学观察或者职业病诊断；</w:t>
            </w:r>
            <w:r>
              <w:rPr>
                <w:rFonts w:ascii="Times New Roman" w:hAnsi="Times New Roman"/>
                <w:szCs w:val="21"/>
                <w:lang w:val="zh-CN"/>
              </w:rPr>
              <w:t>⑤</w:t>
            </w:r>
            <w:r>
              <w:rPr>
                <w:rFonts w:ascii="Times New Roman" w:hAnsi="Times New Roman"/>
                <w:szCs w:val="21"/>
                <w:lang w:val="zh-CN"/>
              </w:rPr>
              <w:t>对存在职业病危害的岗位，立即改善劳动条件，完善职业病防护设施，为劳动者配备符合国家标准的职业病危害防护用品。</w:t>
            </w:r>
          </w:p>
          <w:p w:rsidR="0027056E" w:rsidRDefault="006B4283">
            <w:pPr>
              <w:overflowPunct w:val="0"/>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rPr>
              <w:t>3</w:t>
            </w:r>
            <w:r>
              <w:rPr>
                <w:rFonts w:ascii="Times New Roman" w:hAnsi="Times New Roman"/>
                <w:szCs w:val="21"/>
                <w:lang w:val="zh-CN"/>
              </w:rPr>
              <w:t>）在高温天气来临之</w:t>
            </w:r>
            <w:r>
              <w:rPr>
                <w:rFonts w:ascii="Times New Roman" w:hAnsi="Times New Roman"/>
                <w:szCs w:val="21"/>
                <w:lang w:val="zh-CN"/>
              </w:rPr>
              <w:t>前，建设单位应当对高温天气作业的劳动者进行健康检查，对患有心、肺、脑血管性疾病、肺结核、中枢神经系统疾病及其他身体状况不适合高温作业环境的劳动者，应当调整作业岗位</w:t>
            </w:r>
          </w:p>
          <w:p w:rsidR="0027056E" w:rsidRDefault="006B4283">
            <w:pPr>
              <w:overflowPunct w:val="0"/>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rPr>
              <w:t>4</w:t>
            </w:r>
            <w:r>
              <w:rPr>
                <w:rFonts w:ascii="Times New Roman" w:hAnsi="Times New Roman"/>
                <w:szCs w:val="21"/>
                <w:lang w:val="zh-CN"/>
              </w:rPr>
              <w:t>）该公司应按照《用人单位职业健康监护监督管理办法》（安监总局令</w:t>
            </w:r>
            <w:r>
              <w:rPr>
                <w:rFonts w:ascii="Times New Roman" w:hAnsi="Times New Roman"/>
                <w:szCs w:val="21"/>
                <w:lang w:val="zh-CN"/>
              </w:rPr>
              <w:t>[2012]</w:t>
            </w:r>
            <w:r>
              <w:rPr>
                <w:rFonts w:ascii="Times New Roman" w:hAnsi="Times New Roman"/>
                <w:szCs w:val="21"/>
                <w:lang w:val="zh-CN"/>
              </w:rPr>
              <w:t>第</w:t>
            </w:r>
            <w:r>
              <w:rPr>
                <w:rFonts w:ascii="Times New Roman" w:hAnsi="Times New Roman"/>
                <w:szCs w:val="21"/>
                <w:lang w:val="zh-CN"/>
              </w:rPr>
              <w:t>49</w:t>
            </w:r>
            <w:r>
              <w:rPr>
                <w:rFonts w:ascii="Times New Roman" w:hAnsi="Times New Roman"/>
                <w:szCs w:val="21"/>
                <w:lang w:val="zh-CN"/>
              </w:rPr>
              <w:t>号）、《职业卫生档案管理规范》（安监总厅安健</w:t>
            </w:r>
            <w:r>
              <w:rPr>
                <w:rFonts w:ascii="Times New Roman" w:hAnsi="Times New Roman"/>
                <w:szCs w:val="21"/>
                <w:lang w:val="zh-CN"/>
              </w:rPr>
              <w:t>[2013]171</w:t>
            </w:r>
            <w:r>
              <w:rPr>
                <w:rFonts w:ascii="Times New Roman" w:hAnsi="Times New Roman"/>
                <w:szCs w:val="21"/>
                <w:lang w:val="zh-CN"/>
              </w:rPr>
              <w:t>号）的规定，为劳动者建立职业健康监护档案，并按照规定的期限妥善保存。劳动者个人职业健康监护档案应包括下列内容：</w:t>
            </w:r>
            <w:r>
              <w:rPr>
                <w:rFonts w:ascii="Times New Roman" w:hAnsi="Times New Roman"/>
                <w:szCs w:val="21"/>
                <w:lang w:val="zh-CN"/>
              </w:rPr>
              <w:t>①</w:t>
            </w:r>
            <w:r>
              <w:rPr>
                <w:rFonts w:ascii="Times New Roman" w:hAnsi="Times New Roman"/>
                <w:szCs w:val="21"/>
                <w:lang w:val="zh-CN"/>
              </w:rPr>
              <w:t>劳动者个人信息卡；</w:t>
            </w:r>
            <w:r>
              <w:rPr>
                <w:rFonts w:ascii="Times New Roman" w:hAnsi="Times New Roman"/>
                <w:szCs w:val="21"/>
                <w:lang w:val="zh-CN"/>
              </w:rPr>
              <w:t>②</w:t>
            </w:r>
            <w:r>
              <w:rPr>
                <w:rFonts w:ascii="Times New Roman" w:hAnsi="Times New Roman"/>
                <w:szCs w:val="21"/>
                <w:lang w:val="zh-CN"/>
              </w:rPr>
              <w:t>工作场所职业病危害因素检测结果；</w:t>
            </w:r>
            <w:r>
              <w:rPr>
                <w:rFonts w:ascii="Times New Roman" w:hAnsi="Times New Roman"/>
                <w:szCs w:val="21"/>
                <w:lang w:val="zh-CN"/>
              </w:rPr>
              <w:t>③</w:t>
            </w:r>
            <w:r>
              <w:rPr>
                <w:rFonts w:ascii="Times New Roman" w:hAnsi="Times New Roman"/>
                <w:szCs w:val="21"/>
                <w:lang w:val="zh-CN"/>
              </w:rPr>
              <w:t>历次职业健康检查结果及处理情况；</w:t>
            </w:r>
            <w:r>
              <w:rPr>
                <w:rFonts w:ascii="Times New Roman" w:hAnsi="Times New Roman"/>
                <w:szCs w:val="21"/>
                <w:lang w:val="zh-CN"/>
              </w:rPr>
              <w:t>④</w:t>
            </w:r>
            <w:r>
              <w:rPr>
                <w:rFonts w:ascii="Times New Roman" w:hAnsi="Times New Roman"/>
                <w:szCs w:val="21"/>
                <w:lang w:val="zh-CN"/>
              </w:rPr>
              <w:t>历</w:t>
            </w:r>
            <w:r>
              <w:rPr>
                <w:rFonts w:ascii="Times New Roman" w:hAnsi="Times New Roman"/>
                <w:szCs w:val="21"/>
                <w:lang w:val="zh-CN"/>
              </w:rPr>
              <w:t>次职业健康体检报告、职业病诊疗等资料；</w:t>
            </w:r>
            <w:r>
              <w:rPr>
                <w:rFonts w:ascii="Times New Roman" w:hAnsi="Times New Roman"/>
                <w:szCs w:val="21"/>
                <w:lang w:val="zh-CN"/>
              </w:rPr>
              <w:t>⑤</w:t>
            </w:r>
            <w:r>
              <w:rPr>
                <w:rFonts w:ascii="Times New Roman" w:hAnsi="Times New Roman"/>
                <w:szCs w:val="21"/>
                <w:lang w:val="zh-CN"/>
              </w:rPr>
              <w:t>其他职业健康监护资料。</w:t>
            </w:r>
          </w:p>
          <w:p w:rsidR="0027056E" w:rsidRDefault="006B4283">
            <w:pPr>
              <w:pStyle w:val="a8"/>
              <w:spacing w:line="360" w:lineRule="exact"/>
              <w:rPr>
                <w:rFonts w:eastAsia="宋体"/>
                <w:sz w:val="21"/>
                <w:szCs w:val="21"/>
              </w:rPr>
            </w:pPr>
            <w:bookmarkStart w:id="10" w:name="_Toc533182305"/>
            <w:bookmarkStart w:id="11" w:name="_Toc12105"/>
            <w:bookmarkStart w:id="12" w:name="_Toc375672256"/>
            <w:bookmarkStart w:id="13" w:name="_Toc376875642"/>
            <w:bookmarkStart w:id="14" w:name="_Toc420572020"/>
            <w:bookmarkStart w:id="15" w:name="_Toc387044824"/>
            <w:bookmarkStart w:id="16" w:name="_Toc449344705"/>
            <w:bookmarkStart w:id="17" w:name="_Toc446680376"/>
            <w:bookmarkStart w:id="18" w:name="_Toc427248958"/>
            <w:bookmarkStart w:id="19" w:name="_Toc421259633"/>
            <w:bookmarkStart w:id="20" w:name="_Toc420571224"/>
            <w:bookmarkStart w:id="21" w:name="_Toc420571912"/>
            <w:bookmarkStart w:id="22" w:name="_Toc427248711"/>
            <w:bookmarkStart w:id="23" w:name="_Toc387325929"/>
            <w:bookmarkStart w:id="24" w:name="_Toc443569407"/>
            <w:bookmarkStart w:id="25" w:name="_Toc443638266"/>
            <w:bookmarkStart w:id="26" w:name="_Toc444768435"/>
            <w:bookmarkStart w:id="27" w:name="_Toc30992"/>
            <w:bookmarkStart w:id="28" w:name="_Toc387820269"/>
            <w:bookmarkStart w:id="29" w:name="_Toc402285963"/>
            <w:bookmarkStart w:id="30" w:name="_Toc415327038"/>
            <w:bookmarkStart w:id="31" w:name="_Toc435100889"/>
            <w:r>
              <w:rPr>
                <w:rFonts w:eastAsia="宋体"/>
                <w:sz w:val="21"/>
                <w:szCs w:val="21"/>
              </w:rPr>
              <w:t>6</w:t>
            </w:r>
            <w:r>
              <w:rPr>
                <w:rFonts w:eastAsia="宋体"/>
                <w:sz w:val="21"/>
                <w:szCs w:val="21"/>
              </w:rPr>
              <w:t xml:space="preserve"> </w:t>
            </w:r>
            <w:r>
              <w:rPr>
                <w:rFonts w:eastAsia="宋体"/>
                <w:sz w:val="21"/>
                <w:szCs w:val="21"/>
              </w:rPr>
              <w:t>检维修建议</w:t>
            </w:r>
            <w:bookmarkEnd w:id="10"/>
            <w:bookmarkEnd w:id="11"/>
          </w:p>
          <w:p w:rsidR="0027056E" w:rsidRDefault="006B4283">
            <w:pPr>
              <w:tabs>
                <w:tab w:val="left" w:pos="7740"/>
              </w:tabs>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本项目职业病危害事故多发于设备故障、跑冒滴漏、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27056E" w:rsidRDefault="006B4283">
            <w:pPr>
              <w:tabs>
                <w:tab w:val="left" w:pos="7740"/>
              </w:tabs>
              <w:spacing w:line="360" w:lineRule="exact"/>
              <w:ind w:firstLineChars="200" w:firstLine="420"/>
              <w:rPr>
                <w:rFonts w:ascii="Times New Roman" w:hAnsi="Times New Roman"/>
                <w:snapToGrid w:val="0"/>
                <w:szCs w:val="21"/>
              </w:rPr>
            </w:pPr>
            <w:r>
              <w:rPr>
                <w:rFonts w:ascii="Times New Roman" w:hAnsi="Times New Roman"/>
                <w:snapToGrid w:val="0"/>
                <w:szCs w:val="21"/>
              </w:rPr>
              <w:t>（</w:t>
            </w:r>
            <w:r>
              <w:rPr>
                <w:rFonts w:ascii="Times New Roman" w:hAnsi="Times New Roman"/>
                <w:snapToGrid w:val="0"/>
                <w:szCs w:val="21"/>
              </w:rPr>
              <w:t>2</w:t>
            </w:r>
            <w:r>
              <w:rPr>
                <w:rFonts w:ascii="Times New Roman" w:hAnsi="Times New Roman"/>
                <w:snapToGrid w:val="0"/>
                <w:szCs w:val="21"/>
              </w:rPr>
              <w:t>）对储罐等进行有限空间作业时，需遵守受限空间作业安全规程（如对有限空间充分通风稀释化学物质浓度，劳动者佩戴送气式个人防护用品，佩戴便携式可燃</w:t>
            </w:r>
            <w:r>
              <w:rPr>
                <w:rFonts w:ascii="Times New Roman" w:hAnsi="Times New Roman"/>
                <w:snapToGrid w:val="0"/>
                <w:szCs w:val="21"/>
              </w:rPr>
              <w:t>/</w:t>
            </w:r>
            <w:r>
              <w:rPr>
                <w:rFonts w:ascii="Times New Roman" w:hAnsi="Times New Roman"/>
                <w:snapToGrid w:val="0"/>
                <w:szCs w:val="21"/>
              </w:rPr>
              <w:t>测氧报警装置等），并实行双人作业，有一人负责监护。</w:t>
            </w:r>
          </w:p>
          <w:p w:rsidR="0027056E" w:rsidRDefault="006B4283">
            <w:pPr>
              <w:pStyle w:val="a8"/>
              <w:spacing w:line="360" w:lineRule="exact"/>
              <w:rPr>
                <w:rFonts w:eastAsia="宋体"/>
                <w:sz w:val="21"/>
                <w:szCs w:val="21"/>
              </w:rPr>
            </w:pPr>
            <w:bookmarkStart w:id="32" w:name="_Toc30254"/>
            <w:bookmarkStart w:id="33" w:name="_Toc533182306"/>
            <w:r>
              <w:rPr>
                <w:rFonts w:eastAsia="宋体"/>
                <w:sz w:val="21"/>
                <w:szCs w:val="21"/>
              </w:rPr>
              <w:t>7</w:t>
            </w:r>
            <w:r>
              <w:rPr>
                <w:rFonts w:eastAsia="宋体"/>
                <w:sz w:val="21"/>
                <w:szCs w:val="21"/>
              </w:rPr>
              <w:t xml:space="preserve"> </w:t>
            </w:r>
            <w:r>
              <w:rPr>
                <w:rFonts w:eastAsia="宋体"/>
                <w:sz w:val="21"/>
                <w:szCs w:val="21"/>
              </w:rPr>
              <w:t>施工</w:t>
            </w:r>
            <w:bookmarkEnd w:id="12"/>
            <w:bookmarkEnd w:id="13"/>
            <w:r>
              <w:rPr>
                <w:rFonts w:eastAsia="宋体"/>
                <w:sz w:val="21"/>
                <w:szCs w:val="21"/>
              </w:rPr>
              <w:t>期</w:t>
            </w:r>
            <w:r>
              <w:rPr>
                <w:rFonts w:eastAsia="宋体"/>
                <w:sz w:val="21"/>
                <w:szCs w:val="21"/>
              </w:rPr>
              <w:t>防护</w:t>
            </w:r>
            <w:r>
              <w:rPr>
                <w:rFonts w:eastAsia="宋体"/>
                <w:sz w:val="21"/>
                <w:szCs w:val="21"/>
              </w:rPr>
              <w:t>建议</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7056E" w:rsidRDefault="006B4283" w:rsidP="00EE1FA2">
            <w:pPr>
              <w:pStyle w:val="a9"/>
              <w:spacing w:line="360" w:lineRule="exact"/>
              <w:ind w:firstLine="420"/>
              <w:rPr>
                <w:rFonts w:eastAsia="宋体" w:cs="Times New Roman"/>
                <w:kern w:val="0"/>
                <w:sz w:val="21"/>
                <w:szCs w:val="21"/>
              </w:rPr>
            </w:pPr>
            <w:r>
              <w:rPr>
                <w:rFonts w:eastAsia="宋体" w:cs="Times New Roman"/>
                <w:kern w:val="0"/>
                <w:sz w:val="21"/>
                <w:szCs w:val="21"/>
              </w:rPr>
              <w:t>为指导企业在项目建设期间和投产后做好职业卫生工作，特提出以下管理建议。</w:t>
            </w:r>
          </w:p>
          <w:p w:rsidR="0027056E" w:rsidRDefault="006B428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1</w:t>
            </w:r>
            <w:r>
              <w:rPr>
                <w:rFonts w:ascii="Times New Roman" w:hAnsi="Times New Roman"/>
                <w:szCs w:val="21"/>
                <w:lang w:val="zh-CN"/>
              </w:rPr>
              <w:t>）施工企业应建立项目经理部对本项目施工过程进行组织管理。项目经理部应建立职业卫生管理机构和责任制，项目经理为职业卫生管理第一责任人，施工经理为直接责任人。施工队长、班组长是兼职职业卫生管理人员，负责本施工队、本班组的职业卫生管理工作。</w:t>
            </w:r>
          </w:p>
          <w:p w:rsidR="0027056E" w:rsidRDefault="006B428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2</w:t>
            </w:r>
            <w:r>
              <w:rPr>
                <w:rFonts w:ascii="Times New Roman" w:hAnsi="Times New Roman"/>
                <w:szCs w:val="21"/>
                <w:lang w:val="zh-CN"/>
              </w:rPr>
              <w:t>）应根据施工规模配备专职职业卫生管理人员，具体人数按照《建筑行业职业病危害预防控制规范》（</w:t>
            </w:r>
            <w:r>
              <w:rPr>
                <w:rFonts w:ascii="Times New Roman" w:hAnsi="Times New Roman"/>
                <w:szCs w:val="21"/>
                <w:lang w:val="zh-CN"/>
              </w:rPr>
              <w:t>GBZ/T</w:t>
            </w:r>
            <w:r>
              <w:rPr>
                <w:rFonts w:ascii="Times New Roman" w:hAnsi="Times New Roman"/>
                <w:szCs w:val="21"/>
              </w:rPr>
              <w:t xml:space="preserve"> </w:t>
            </w:r>
            <w:r>
              <w:rPr>
                <w:rFonts w:ascii="Times New Roman" w:hAnsi="Times New Roman"/>
                <w:szCs w:val="21"/>
                <w:lang w:val="zh-CN"/>
              </w:rPr>
              <w:t>211-2008</w:t>
            </w:r>
            <w:r>
              <w:rPr>
                <w:rFonts w:ascii="Times New Roman" w:hAnsi="Times New Roman"/>
                <w:szCs w:val="21"/>
                <w:lang w:val="zh-CN"/>
              </w:rPr>
              <w:t>）要求配备：建筑面积为</w:t>
            </w:r>
            <w:r>
              <w:rPr>
                <w:rFonts w:ascii="Times New Roman" w:hAnsi="Times New Roman"/>
                <w:szCs w:val="21"/>
                <w:lang w:val="zh-CN"/>
              </w:rPr>
              <w:t>1</w:t>
            </w:r>
            <w:r>
              <w:rPr>
                <w:rFonts w:ascii="Times New Roman" w:hAnsi="Times New Roman"/>
                <w:szCs w:val="21"/>
                <w:lang w:val="zh-CN"/>
              </w:rPr>
              <w:t>万</w:t>
            </w:r>
            <w:r>
              <w:rPr>
                <w:rFonts w:ascii="Times New Roman" w:hAnsi="Times New Roman"/>
                <w:szCs w:val="21"/>
                <w:lang w:val="zh-CN"/>
              </w:rPr>
              <w:t>m</w:t>
            </w:r>
            <w:r>
              <w:rPr>
                <w:rFonts w:ascii="Times New Roman" w:hAnsi="Times New Roman"/>
                <w:szCs w:val="21"/>
                <w:vertAlign w:val="superscript"/>
                <w:lang w:val="zh-CN"/>
              </w:rPr>
              <w:t>2</w:t>
            </w:r>
            <w:r>
              <w:rPr>
                <w:rFonts w:ascii="Times New Roman" w:hAnsi="Times New Roman"/>
                <w:szCs w:val="21"/>
                <w:lang w:val="zh-CN"/>
              </w:rPr>
              <w:t>及以下的工程至少配备</w:t>
            </w:r>
            <w:r>
              <w:rPr>
                <w:rFonts w:ascii="Times New Roman" w:hAnsi="Times New Roman"/>
                <w:szCs w:val="21"/>
                <w:lang w:val="zh-CN"/>
              </w:rPr>
              <w:t>1</w:t>
            </w:r>
            <w:r>
              <w:rPr>
                <w:rFonts w:ascii="Times New Roman" w:hAnsi="Times New Roman"/>
                <w:szCs w:val="21"/>
                <w:lang w:val="zh-CN"/>
              </w:rPr>
              <w:t>人，</w:t>
            </w:r>
            <w:r>
              <w:rPr>
                <w:rFonts w:ascii="Times New Roman" w:hAnsi="Times New Roman"/>
                <w:szCs w:val="21"/>
                <w:lang w:val="zh-CN"/>
              </w:rPr>
              <w:t>1</w:t>
            </w:r>
            <w:r>
              <w:rPr>
                <w:rFonts w:ascii="Times New Roman" w:hAnsi="Times New Roman"/>
                <w:szCs w:val="21"/>
                <w:lang w:val="zh-CN"/>
              </w:rPr>
              <w:t>万</w:t>
            </w:r>
            <w:r>
              <w:rPr>
                <w:rFonts w:ascii="Times New Roman" w:hAnsi="Times New Roman"/>
                <w:szCs w:val="21"/>
                <w:lang w:val="zh-CN"/>
              </w:rPr>
              <w:t>m</w:t>
            </w:r>
            <w:r>
              <w:rPr>
                <w:rFonts w:ascii="Times New Roman" w:hAnsi="Times New Roman"/>
                <w:szCs w:val="21"/>
                <w:vertAlign w:val="superscript"/>
                <w:lang w:val="zh-CN"/>
              </w:rPr>
              <w:t>2</w:t>
            </w:r>
            <w:r>
              <w:rPr>
                <w:rFonts w:ascii="Times New Roman" w:hAnsi="Times New Roman"/>
                <w:szCs w:val="21"/>
                <w:lang w:val="zh-CN"/>
              </w:rPr>
              <w:t>~5</w:t>
            </w:r>
            <w:r>
              <w:rPr>
                <w:rFonts w:ascii="Times New Roman" w:hAnsi="Times New Roman"/>
                <w:szCs w:val="21"/>
                <w:lang w:val="zh-CN"/>
              </w:rPr>
              <w:t>万</w:t>
            </w:r>
            <w:r>
              <w:rPr>
                <w:rFonts w:ascii="Times New Roman" w:hAnsi="Times New Roman"/>
                <w:szCs w:val="21"/>
                <w:lang w:val="zh-CN"/>
              </w:rPr>
              <w:t>m</w:t>
            </w:r>
            <w:r>
              <w:rPr>
                <w:rFonts w:ascii="Times New Roman" w:hAnsi="Times New Roman"/>
                <w:szCs w:val="21"/>
                <w:vertAlign w:val="superscript"/>
                <w:lang w:val="zh-CN"/>
              </w:rPr>
              <w:t>2</w:t>
            </w:r>
            <w:r>
              <w:rPr>
                <w:rFonts w:ascii="Times New Roman" w:hAnsi="Times New Roman"/>
                <w:szCs w:val="21"/>
                <w:lang w:val="zh-CN"/>
              </w:rPr>
              <w:t>的工程至少配备</w:t>
            </w:r>
            <w:r>
              <w:rPr>
                <w:rFonts w:ascii="Times New Roman" w:hAnsi="Times New Roman"/>
                <w:szCs w:val="21"/>
                <w:lang w:val="zh-CN"/>
              </w:rPr>
              <w:t>2</w:t>
            </w:r>
            <w:r>
              <w:rPr>
                <w:rFonts w:ascii="Times New Roman" w:hAnsi="Times New Roman"/>
                <w:szCs w:val="21"/>
                <w:lang w:val="zh-CN"/>
              </w:rPr>
              <w:t>人，</w:t>
            </w:r>
            <w:r>
              <w:rPr>
                <w:rFonts w:ascii="Times New Roman" w:hAnsi="Times New Roman"/>
                <w:szCs w:val="21"/>
                <w:lang w:val="zh-CN"/>
              </w:rPr>
              <w:t>5</w:t>
            </w:r>
            <w:r>
              <w:rPr>
                <w:rFonts w:ascii="Times New Roman" w:hAnsi="Times New Roman"/>
                <w:szCs w:val="21"/>
                <w:lang w:val="zh-CN"/>
              </w:rPr>
              <w:t>万</w:t>
            </w:r>
            <w:r>
              <w:rPr>
                <w:rFonts w:ascii="Times New Roman" w:hAnsi="Times New Roman"/>
                <w:szCs w:val="21"/>
                <w:lang w:val="zh-CN"/>
              </w:rPr>
              <w:t>m</w:t>
            </w:r>
            <w:r>
              <w:rPr>
                <w:rFonts w:ascii="Times New Roman" w:hAnsi="Times New Roman"/>
                <w:szCs w:val="21"/>
                <w:vertAlign w:val="superscript"/>
                <w:lang w:val="zh-CN"/>
              </w:rPr>
              <w:t>2</w:t>
            </w:r>
            <w:r>
              <w:rPr>
                <w:rFonts w:ascii="Times New Roman" w:hAnsi="Times New Roman"/>
                <w:szCs w:val="21"/>
                <w:lang w:val="zh-CN"/>
              </w:rPr>
              <w:t>以上的工程至少配备</w:t>
            </w:r>
            <w:r>
              <w:rPr>
                <w:rFonts w:ascii="Times New Roman" w:hAnsi="Times New Roman"/>
                <w:szCs w:val="21"/>
                <w:lang w:val="zh-CN"/>
              </w:rPr>
              <w:t>3</w:t>
            </w:r>
            <w:r>
              <w:rPr>
                <w:rFonts w:ascii="Times New Roman" w:hAnsi="Times New Roman"/>
                <w:szCs w:val="21"/>
                <w:lang w:val="zh-CN"/>
              </w:rPr>
              <w:t>人。分包单位应根据作业人数配</w:t>
            </w:r>
            <w:r>
              <w:rPr>
                <w:rFonts w:ascii="Times New Roman" w:hAnsi="Times New Roman"/>
                <w:szCs w:val="21"/>
                <w:lang w:val="zh-CN"/>
              </w:rPr>
              <w:t>备专职或兼职职业卫生管理人员：</w:t>
            </w:r>
            <w:r>
              <w:rPr>
                <w:rFonts w:ascii="Times New Roman" w:hAnsi="Times New Roman"/>
                <w:szCs w:val="21"/>
                <w:lang w:val="zh-CN"/>
              </w:rPr>
              <w:t>50</w:t>
            </w:r>
            <w:r>
              <w:rPr>
                <w:rFonts w:ascii="Times New Roman" w:hAnsi="Times New Roman"/>
                <w:szCs w:val="21"/>
                <w:lang w:val="zh-CN"/>
              </w:rPr>
              <w:t>人以下的配备</w:t>
            </w:r>
            <w:r>
              <w:rPr>
                <w:rFonts w:ascii="Times New Roman" w:hAnsi="Times New Roman"/>
                <w:szCs w:val="21"/>
                <w:lang w:val="zh-CN"/>
              </w:rPr>
              <w:t>1</w:t>
            </w:r>
            <w:r>
              <w:rPr>
                <w:rFonts w:ascii="Times New Roman" w:hAnsi="Times New Roman"/>
                <w:szCs w:val="21"/>
                <w:lang w:val="zh-CN"/>
              </w:rPr>
              <w:t>人，</w:t>
            </w:r>
            <w:r>
              <w:rPr>
                <w:rFonts w:ascii="Times New Roman" w:hAnsi="Times New Roman"/>
                <w:szCs w:val="21"/>
                <w:lang w:val="zh-CN"/>
              </w:rPr>
              <w:t>50</w:t>
            </w:r>
            <w:r>
              <w:rPr>
                <w:rFonts w:ascii="Times New Roman" w:hAnsi="Times New Roman"/>
                <w:szCs w:val="21"/>
                <w:lang w:val="zh-CN"/>
              </w:rPr>
              <w:t>人</w:t>
            </w:r>
            <w:r>
              <w:rPr>
                <w:rFonts w:ascii="Times New Roman" w:hAnsi="Times New Roman"/>
                <w:szCs w:val="21"/>
                <w:lang w:val="zh-CN"/>
              </w:rPr>
              <w:t>~200</w:t>
            </w:r>
            <w:r>
              <w:rPr>
                <w:rFonts w:ascii="Times New Roman" w:hAnsi="Times New Roman"/>
                <w:szCs w:val="21"/>
                <w:lang w:val="zh-CN"/>
              </w:rPr>
              <w:t>人的配备</w:t>
            </w:r>
            <w:r>
              <w:rPr>
                <w:rFonts w:ascii="Times New Roman" w:hAnsi="Times New Roman"/>
                <w:szCs w:val="21"/>
                <w:lang w:val="zh-CN"/>
              </w:rPr>
              <w:t>2</w:t>
            </w:r>
            <w:r>
              <w:rPr>
                <w:rFonts w:ascii="Times New Roman" w:hAnsi="Times New Roman"/>
                <w:szCs w:val="21"/>
                <w:lang w:val="zh-CN"/>
              </w:rPr>
              <w:t>人，</w:t>
            </w:r>
            <w:r>
              <w:rPr>
                <w:rFonts w:ascii="Times New Roman" w:hAnsi="Times New Roman"/>
                <w:szCs w:val="21"/>
                <w:lang w:val="zh-CN"/>
              </w:rPr>
              <w:t>200</w:t>
            </w:r>
            <w:r>
              <w:rPr>
                <w:rFonts w:ascii="Times New Roman" w:hAnsi="Times New Roman"/>
                <w:szCs w:val="21"/>
                <w:lang w:val="zh-CN"/>
              </w:rPr>
              <w:t>以上的根据所承担工程职业病危害因素的实际情况增配，并不少于施工人数的</w:t>
            </w:r>
            <w:r>
              <w:rPr>
                <w:rFonts w:ascii="Times New Roman" w:hAnsi="Times New Roman"/>
                <w:szCs w:val="21"/>
                <w:lang w:val="zh-CN"/>
              </w:rPr>
              <w:t>5‰</w:t>
            </w:r>
            <w:r>
              <w:rPr>
                <w:rFonts w:ascii="Times New Roman" w:hAnsi="Times New Roman"/>
                <w:szCs w:val="21"/>
                <w:lang w:val="zh-CN"/>
              </w:rPr>
              <w:t>。</w:t>
            </w:r>
          </w:p>
          <w:p w:rsidR="0027056E" w:rsidRDefault="006B428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3</w:t>
            </w:r>
            <w:r>
              <w:rPr>
                <w:rFonts w:ascii="Times New Roman" w:hAnsi="Times New Roman"/>
                <w:szCs w:val="21"/>
                <w:lang w:val="zh-CN"/>
              </w:rPr>
              <w:t>）总承包单位统一负责施工现场的职业卫生管理，检查督促分包单位落实职业病危害防治措施。职业病危害防治的内容应当在分包合同中列明。任何单位不得将产生职业病危害的作业转包给不具备职业病防护条件的单位和个人，不具备职业病防护条件的单位和个人不得接受产生职业病危害的作业。项目经理部应根据项目的职业危害特点，制定相应的职业卫生管理制度和操作规程，职业卫生管</w:t>
            </w:r>
            <w:r>
              <w:rPr>
                <w:rFonts w:ascii="Times New Roman" w:hAnsi="Times New Roman"/>
                <w:szCs w:val="21"/>
                <w:lang w:val="zh-CN"/>
              </w:rPr>
              <w:t>理制度和操作规程适用于分包从或临时工的施工活动。</w:t>
            </w:r>
          </w:p>
          <w:p w:rsidR="0027056E" w:rsidRDefault="006B428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4</w:t>
            </w:r>
            <w:r>
              <w:rPr>
                <w:rFonts w:ascii="Times New Roman" w:hAnsi="Times New Roman"/>
                <w:szCs w:val="21"/>
                <w:lang w:val="zh-CN"/>
              </w:rPr>
              <w:t>）项目经理部应建立、健全职业健康监护制度。职业健康监护主要包括职业健康检查和职业健康监护档案管理簿内容，职业健康监护工作应符合《职业健康监护技术规范》（</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188-2014</w:t>
            </w:r>
            <w:r>
              <w:rPr>
                <w:rFonts w:ascii="Times New Roman" w:hAnsi="Times New Roman"/>
                <w:szCs w:val="21"/>
                <w:lang w:val="zh-CN"/>
              </w:rPr>
              <w:t>）的要求职业健康检查包括上岗前，在岗期间，离岗时和离岗后医学随访以应急健康检查，职业健康检查应由经省级以上卫生行政部门批准的职业健康检查机构进行。项目结束时，项目经理部应将劳动者的健康监护档案移交给项目总承包单位，总承包单位应长期保管劳动者的健康监护资料。</w:t>
            </w:r>
          </w:p>
          <w:p w:rsidR="0027056E" w:rsidRDefault="006B428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5</w:t>
            </w:r>
            <w:r>
              <w:rPr>
                <w:rFonts w:ascii="Times New Roman" w:hAnsi="Times New Roman"/>
                <w:szCs w:val="21"/>
                <w:lang w:val="zh-CN"/>
              </w:rPr>
              <w:t>）项目经理部应在施工</w:t>
            </w:r>
            <w:r>
              <w:rPr>
                <w:rFonts w:ascii="Times New Roman" w:hAnsi="Times New Roman"/>
                <w:szCs w:val="21"/>
                <w:lang w:val="zh-CN"/>
              </w:rPr>
              <w:t>理场入口处醒目位置设置公告栏、在施工岗位设置警示标识和说明，使进入施工现场的相关人员知悉施工现场存在的职业病危害因素及其对人体健康的危害后果和防护措施。警示标识的设置应符合《工作场所职业病危害警示标识》（</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158-2003</w:t>
            </w:r>
            <w:r>
              <w:rPr>
                <w:rFonts w:ascii="Times New Roman" w:hAnsi="Times New Roman"/>
                <w:szCs w:val="21"/>
                <w:lang w:val="zh-CN"/>
              </w:rPr>
              <w:t>）的要求。</w:t>
            </w:r>
          </w:p>
          <w:p w:rsidR="0027056E" w:rsidRDefault="006B428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6</w:t>
            </w:r>
            <w:r>
              <w:rPr>
                <w:rFonts w:ascii="Times New Roman" w:hAnsi="Times New Roman"/>
                <w:szCs w:val="21"/>
                <w:lang w:val="zh-CN"/>
              </w:rPr>
              <w:t>）施工现场使用高毒物品的用人单位应配备专职或兼职职业卫生医师和护士。对高毒作业场所每月至少进行一次毒物浓度检测，每半年至少进行一次控制效果评价；不具备该条件的，应与依法取得资质的职业卫生技术服务机构签订合同，由其提供职业卫生检测和评价服务。</w:t>
            </w:r>
          </w:p>
          <w:p w:rsidR="0027056E" w:rsidRDefault="006B428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7</w:t>
            </w:r>
            <w:r>
              <w:rPr>
                <w:rFonts w:ascii="Times New Roman" w:hAnsi="Times New Roman"/>
                <w:szCs w:val="21"/>
                <w:lang w:val="zh-CN"/>
              </w:rPr>
              <w:t>）项目经理部应向施工工</w:t>
            </w:r>
            <w:r>
              <w:rPr>
                <w:rFonts w:ascii="Times New Roman" w:hAnsi="Times New Roman"/>
                <w:szCs w:val="21"/>
                <w:lang w:val="zh-CN"/>
              </w:rPr>
              <w:t>地有关行政主管部门申报施工项目的职业病危害，做好职业病和职业病危害事故的记录、报告和档案的移交工作。</w:t>
            </w:r>
          </w:p>
          <w:p w:rsidR="0027056E" w:rsidRDefault="006B428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8</w:t>
            </w:r>
            <w:r>
              <w:rPr>
                <w:rFonts w:ascii="Times New Roman" w:hAnsi="Times New Roman"/>
                <w:szCs w:val="21"/>
                <w:lang w:val="zh-CN"/>
              </w:rPr>
              <w:t>）项目监理应对施工企业的职业卫生管理机构、职业卫生管理制度及其落实情况、职业病危害防护设施、个人防护用品的使用情况进行监管，做好记录并存档。</w:t>
            </w:r>
          </w:p>
          <w:p w:rsidR="0027056E" w:rsidRDefault="006B4283">
            <w:pPr>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9</w:t>
            </w:r>
            <w:r>
              <w:rPr>
                <w:rFonts w:ascii="Times New Roman" w:hAnsi="Times New Roman"/>
                <w:szCs w:val="21"/>
                <w:lang w:val="zh-CN"/>
              </w:rPr>
              <w:t>）施工单位在项目建设结束后应向建设单位提供建设施工过程职业病危害防治总结报告。</w:t>
            </w:r>
          </w:p>
          <w:p w:rsidR="0027056E" w:rsidRDefault="006B4283">
            <w:pPr>
              <w:tabs>
                <w:tab w:val="left" w:pos="7005"/>
              </w:tabs>
              <w:spacing w:line="360" w:lineRule="exact"/>
              <w:outlineLvl w:val="1"/>
              <w:rPr>
                <w:rFonts w:ascii="Times New Roman" w:hAnsi="Times New Roman"/>
                <w:b/>
                <w:bCs/>
                <w:szCs w:val="21"/>
              </w:rPr>
            </w:pPr>
            <w:bookmarkStart w:id="34" w:name="_Toc13746"/>
            <w:bookmarkStart w:id="35" w:name="_Toc5771"/>
            <w:bookmarkStart w:id="36" w:name="_Toc15155"/>
            <w:r>
              <w:rPr>
                <w:rFonts w:ascii="Times New Roman" w:hAnsi="Times New Roman"/>
                <w:b/>
                <w:bCs/>
                <w:szCs w:val="21"/>
              </w:rPr>
              <w:t>8</w:t>
            </w:r>
            <w:r>
              <w:rPr>
                <w:rFonts w:ascii="Times New Roman" w:hAnsi="Times New Roman"/>
                <w:b/>
                <w:bCs/>
                <w:szCs w:val="21"/>
              </w:rPr>
              <w:t xml:space="preserve"> </w:t>
            </w:r>
            <w:r>
              <w:rPr>
                <w:rFonts w:ascii="Times New Roman" w:hAnsi="Times New Roman"/>
                <w:b/>
                <w:bCs/>
                <w:szCs w:val="21"/>
              </w:rPr>
              <w:t>受限空间作业</w:t>
            </w:r>
            <w:r>
              <w:rPr>
                <w:rFonts w:ascii="Times New Roman" w:hAnsi="Times New Roman"/>
                <w:b/>
                <w:bCs/>
                <w:szCs w:val="21"/>
              </w:rPr>
              <w:t>职业危害防护建议</w:t>
            </w:r>
            <w:bookmarkEnd w:id="34"/>
            <w:bookmarkEnd w:id="35"/>
            <w:bookmarkEnd w:id="36"/>
          </w:p>
          <w:p w:rsidR="0027056E" w:rsidRDefault="006B4283">
            <w:pPr>
              <w:tabs>
                <w:tab w:val="left" w:pos="7005"/>
              </w:tabs>
              <w:spacing w:line="360" w:lineRule="exact"/>
              <w:ind w:firstLineChars="200" w:firstLine="420"/>
              <w:rPr>
                <w:rFonts w:ascii="Times New Roman" w:hAnsi="Times New Roman"/>
                <w:szCs w:val="21"/>
              </w:rPr>
            </w:pPr>
            <w:r>
              <w:rPr>
                <w:rFonts w:ascii="Times New Roman" w:hAnsi="Times New Roman"/>
                <w:szCs w:val="21"/>
              </w:rPr>
              <w:t>该项目涉及的</w:t>
            </w:r>
            <w:r>
              <w:rPr>
                <w:rFonts w:ascii="Times New Roman" w:hAnsi="Times New Roman"/>
                <w:szCs w:val="21"/>
              </w:rPr>
              <w:t>LNG</w:t>
            </w:r>
            <w:r>
              <w:rPr>
                <w:rFonts w:ascii="Times New Roman" w:hAnsi="Times New Roman"/>
                <w:szCs w:val="21"/>
              </w:rPr>
              <w:t>储罐、</w:t>
            </w:r>
            <w:r>
              <w:rPr>
                <w:rFonts w:ascii="Times New Roman" w:hAnsi="Times New Roman"/>
                <w:szCs w:val="21"/>
              </w:rPr>
              <w:t>LNG</w:t>
            </w:r>
            <w:r>
              <w:rPr>
                <w:rFonts w:ascii="Times New Roman" w:hAnsi="Times New Roman"/>
                <w:szCs w:val="21"/>
              </w:rPr>
              <w:t>槽车</w:t>
            </w:r>
            <w:r>
              <w:rPr>
                <w:rFonts w:ascii="Times New Roman" w:hAnsi="Times New Roman"/>
                <w:szCs w:val="21"/>
              </w:rPr>
              <w:t>等设备</w:t>
            </w:r>
            <w:r>
              <w:rPr>
                <w:rFonts w:ascii="Times New Roman" w:hAnsi="Times New Roman"/>
                <w:szCs w:val="21"/>
              </w:rPr>
              <w:t>为受限空间，在进入受限空间作业时，建议从以下方面严格执行：</w:t>
            </w:r>
          </w:p>
          <w:p w:rsidR="0027056E" w:rsidRDefault="006B4283">
            <w:pPr>
              <w:tabs>
                <w:tab w:val="left" w:pos="7005"/>
              </w:tabs>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）受限空间作业实施作业证管理，作业前应办理《受限空间安全作业证》（以下简称《作业证》）。</w:t>
            </w:r>
          </w:p>
          <w:p w:rsidR="0027056E" w:rsidRDefault="006B4283">
            <w:pPr>
              <w:tabs>
                <w:tab w:val="left" w:pos="7005"/>
              </w:tabs>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安全隔绝：受限空间与其他系统连通的可能危及安全作业的管道应采取有效隔离措施。管道安全隔绝可采用插入盲板或拆除一段管道进行隔绝，不能用水封或关闭阀门等代替盲板或拆除管道。与受限空间相连通的可能危及安全作业的孔、洞应进行严密的封堵。</w:t>
            </w:r>
          </w:p>
          <w:p w:rsidR="0027056E" w:rsidRDefault="006B4283">
            <w:pPr>
              <w:tabs>
                <w:tab w:val="left" w:pos="7005"/>
              </w:tabs>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3</w:t>
            </w:r>
            <w:r>
              <w:rPr>
                <w:rFonts w:ascii="Times New Roman" w:hAnsi="Times New Roman"/>
                <w:szCs w:val="21"/>
              </w:rPr>
              <w:t>）清洗或置换：受限空间作业前，应根据受限空间盛装（过）的物料的特性，对受限空间进行清洗或置换，并达到下列要求：氧含量一般为</w:t>
            </w:r>
            <w:r>
              <w:rPr>
                <w:rFonts w:ascii="Times New Roman" w:hAnsi="Times New Roman"/>
                <w:szCs w:val="21"/>
              </w:rPr>
              <w:t>18%</w:t>
            </w:r>
            <w:r>
              <w:rPr>
                <w:rFonts w:ascii="Times New Roman" w:hAnsi="Times New Roman"/>
                <w:szCs w:val="21"/>
              </w:rPr>
              <w:t>～</w:t>
            </w:r>
            <w:r>
              <w:rPr>
                <w:rFonts w:ascii="Times New Roman" w:hAnsi="Times New Roman"/>
                <w:szCs w:val="21"/>
              </w:rPr>
              <w:t>21%</w:t>
            </w:r>
            <w:r>
              <w:rPr>
                <w:rFonts w:ascii="Times New Roman" w:hAnsi="Times New Roman"/>
                <w:szCs w:val="21"/>
              </w:rPr>
              <w:t>，在富氧环境下不得大于</w:t>
            </w:r>
            <w:r>
              <w:rPr>
                <w:rFonts w:ascii="Times New Roman" w:hAnsi="Times New Roman"/>
                <w:szCs w:val="21"/>
              </w:rPr>
              <w:t>23.5%</w:t>
            </w:r>
            <w:r>
              <w:rPr>
                <w:rFonts w:ascii="Times New Roman" w:hAnsi="Times New Roman"/>
                <w:szCs w:val="21"/>
              </w:rPr>
              <w:t>。有毒气体</w:t>
            </w:r>
            <w:r>
              <w:rPr>
                <w:rFonts w:ascii="Times New Roman" w:hAnsi="Times New Roman"/>
                <w:szCs w:val="21"/>
              </w:rPr>
              <w:t>（物质）浓度应符合</w:t>
            </w:r>
            <w:r>
              <w:rPr>
                <w:rFonts w:ascii="Times New Roman" w:hAnsi="Times New Roman"/>
                <w:szCs w:val="21"/>
              </w:rPr>
              <w:t>GBZ 2</w:t>
            </w:r>
            <w:r>
              <w:rPr>
                <w:rFonts w:ascii="Times New Roman" w:hAnsi="Times New Roman"/>
                <w:szCs w:val="21"/>
              </w:rPr>
              <w:t>的规定。可燃气体浓度：当被测气体或蒸气的爆炸下限大于等于</w:t>
            </w:r>
            <w:r>
              <w:rPr>
                <w:rFonts w:ascii="Times New Roman" w:hAnsi="Times New Roman"/>
                <w:szCs w:val="21"/>
              </w:rPr>
              <w:t>4%</w:t>
            </w:r>
            <w:r>
              <w:rPr>
                <w:rFonts w:ascii="Times New Roman" w:hAnsi="Times New Roman"/>
                <w:szCs w:val="21"/>
              </w:rPr>
              <w:t>时，其被测浓度不大于</w:t>
            </w:r>
            <w:r>
              <w:rPr>
                <w:rFonts w:ascii="Times New Roman" w:hAnsi="Times New Roman"/>
                <w:szCs w:val="21"/>
              </w:rPr>
              <w:t>0.5%</w:t>
            </w:r>
            <w:r>
              <w:rPr>
                <w:rFonts w:ascii="Times New Roman" w:hAnsi="Times New Roman"/>
                <w:szCs w:val="21"/>
              </w:rPr>
              <w:t>（体积百分数）；当被测气体或蒸气的爆炸下限小于</w:t>
            </w:r>
            <w:r>
              <w:rPr>
                <w:rFonts w:ascii="Times New Roman" w:hAnsi="Times New Roman"/>
                <w:szCs w:val="21"/>
              </w:rPr>
              <w:t>4%</w:t>
            </w:r>
            <w:r>
              <w:rPr>
                <w:rFonts w:ascii="Times New Roman" w:hAnsi="Times New Roman"/>
                <w:szCs w:val="21"/>
              </w:rPr>
              <w:t>时，其被测浓度不大于</w:t>
            </w:r>
            <w:r>
              <w:rPr>
                <w:rFonts w:ascii="Times New Roman" w:hAnsi="Times New Roman"/>
                <w:szCs w:val="21"/>
              </w:rPr>
              <w:t>0.2%</w:t>
            </w:r>
            <w:r>
              <w:rPr>
                <w:rFonts w:ascii="Times New Roman" w:hAnsi="Times New Roman"/>
                <w:szCs w:val="21"/>
              </w:rPr>
              <w:t>（体积百分数）。</w:t>
            </w:r>
          </w:p>
          <w:p w:rsidR="0027056E" w:rsidRDefault="006B4283">
            <w:pPr>
              <w:tabs>
                <w:tab w:val="left" w:pos="7005"/>
              </w:tabs>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通风：应采取措施，保持受限空间空气良好流通。打开人孔、手孔、料孔、风门、烟门等与大气相通的设施进行自然通风。必要时，可采取强制通风。采用管道送风时，送风前应对管道内介质和风源进行分析确认。禁止向受限空间充氧气或富氧空气。</w:t>
            </w:r>
          </w:p>
          <w:p w:rsidR="0027056E" w:rsidRDefault="006B4283">
            <w:pPr>
              <w:tabs>
                <w:tab w:val="left" w:pos="7005"/>
              </w:tabs>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5</w:t>
            </w:r>
            <w:r>
              <w:rPr>
                <w:rFonts w:ascii="Times New Roman" w:hAnsi="Times New Roman"/>
                <w:szCs w:val="21"/>
              </w:rPr>
              <w:t>）监测：作业前</w:t>
            </w:r>
            <w:r>
              <w:rPr>
                <w:rFonts w:ascii="Times New Roman" w:hAnsi="Times New Roman"/>
                <w:szCs w:val="21"/>
              </w:rPr>
              <w:t>30min</w:t>
            </w:r>
            <w:r>
              <w:rPr>
                <w:rFonts w:ascii="Times New Roman" w:hAnsi="Times New Roman"/>
                <w:szCs w:val="21"/>
              </w:rPr>
              <w:t>内，应对受限空间进行气体采样分析，分析合格后</w:t>
            </w:r>
            <w:r>
              <w:rPr>
                <w:rFonts w:ascii="Times New Roman" w:hAnsi="Times New Roman"/>
                <w:szCs w:val="21"/>
              </w:rPr>
              <w:t>方可进入。分析仪器应在校验有效期内，使用前应保证其处于正常工作状态。采样点应有代表性，容积较大的受限空间，应采取上、中、下各部位取样。作业中应定时监测，至少每</w:t>
            </w:r>
            <w:r>
              <w:rPr>
                <w:rFonts w:ascii="Times New Roman" w:hAnsi="Times New Roman"/>
                <w:szCs w:val="21"/>
              </w:rPr>
              <w:t>2h</w:t>
            </w:r>
            <w:r>
              <w:rPr>
                <w:rFonts w:ascii="Times New Roman" w:hAnsi="Times New Roman"/>
                <w:szCs w:val="21"/>
              </w:rPr>
              <w:t>监测一次，如监测分析结果有明显变化，则应加大监测频率；作业中断超过</w:t>
            </w:r>
            <w:r>
              <w:rPr>
                <w:rFonts w:ascii="Times New Roman" w:hAnsi="Times New Roman"/>
                <w:szCs w:val="21"/>
              </w:rPr>
              <w:t>30min</w:t>
            </w:r>
            <w:r>
              <w:rPr>
                <w:rFonts w:ascii="Times New Roman" w:hAnsi="Times New Roman"/>
                <w:szCs w:val="21"/>
              </w:rPr>
              <w:t>应重新进行监测分析，对可能释放有害物质的受限空间，应连续监测。情况异常时应立即停止作业，撤离人员，经对现场处理，并取样分析合格后方可恢复作业。涂刷具有挥发性溶剂的涂料时，应做连续分析，并采取强制通风措施。采样人员深入或探人受限空间采样时应采取（</w:t>
            </w:r>
            <w:r>
              <w:rPr>
                <w:rFonts w:ascii="Times New Roman" w:hAnsi="Times New Roman"/>
                <w:szCs w:val="21"/>
              </w:rPr>
              <w:t>6</w:t>
            </w:r>
            <w:r>
              <w:rPr>
                <w:rFonts w:ascii="Times New Roman" w:hAnsi="Times New Roman"/>
                <w:szCs w:val="21"/>
              </w:rPr>
              <w:t>）中规定的防护措施。</w:t>
            </w:r>
          </w:p>
          <w:p w:rsidR="0027056E" w:rsidRDefault="006B4283">
            <w:pPr>
              <w:tabs>
                <w:tab w:val="left" w:pos="7005"/>
              </w:tabs>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6</w:t>
            </w:r>
            <w:r>
              <w:rPr>
                <w:rFonts w:ascii="Times New Roman" w:hAnsi="Times New Roman"/>
                <w:szCs w:val="21"/>
              </w:rPr>
              <w:t>）</w:t>
            </w:r>
            <w:r>
              <w:rPr>
                <w:rFonts w:ascii="Times New Roman" w:hAnsi="Times New Roman"/>
                <w:szCs w:val="21"/>
              </w:rPr>
              <w:t>个体防护措施：受限空间经清洗或置换不能达到（</w:t>
            </w:r>
            <w:r>
              <w:rPr>
                <w:rFonts w:ascii="Times New Roman" w:hAnsi="Times New Roman"/>
                <w:szCs w:val="21"/>
              </w:rPr>
              <w:t>3</w:t>
            </w:r>
            <w:r>
              <w:rPr>
                <w:rFonts w:ascii="Times New Roman" w:hAnsi="Times New Roman"/>
                <w:szCs w:val="21"/>
              </w:rPr>
              <w:t>）的要求时，应采取相应的防护措施方可作业。在缺氧或有毒的受限空间作业时，应佩戴隔离式防护面具，必要时作业人员应拴带救生绳。在易燃易爆的受限空间作业时，应穿防静电工作服、工作鞋，使用防爆型低压灯具及不发生火花的工具。在有酸碱等腐蚀性介质的受限空间作业时，应穿戴好防酸碱工作服、工作鞋、手套等护品。在产生噪声的受限空间作业时，应佩戴耳塞或耳罩等防噪声护具。</w:t>
            </w:r>
          </w:p>
          <w:p w:rsidR="0027056E" w:rsidRDefault="006B4283">
            <w:pPr>
              <w:tabs>
                <w:tab w:val="left" w:pos="7005"/>
              </w:tabs>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7</w:t>
            </w:r>
            <w:r>
              <w:rPr>
                <w:rFonts w:ascii="Times New Roman" w:hAnsi="Times New Roman"/>
                <w:szCs w:val="21"/>
              </w:rPr>
              <w:t>）监护：受限空间作业，在受限空间外应设有专人监护。进入受限空间前，监护人应会同作业人员检查安全措施，统一联系</w:t>
            </w:r>
            <w:r>
              <w:rPr>
                <w:rFonts w:ascii="Times New Roman" w:hAnsi="Times New Roman"/>
                <w:szCs w:val="21"/>
              </w:rPr>
              <w:t>信号。在风险较大的受限空间作业，应增设监护人员，并随时保持与受限空间作业人员的联络。监护人员不得脱离岗位，并应掌握受限空间作业人员的人数和身份，对人员和工器具进行清点。</w:t>
            </w:r>
          </w:p>
          <w:p w:rsidR="0027056E" w:rsidRDefault="006B4283">
            <w:pPr>
              <w:spacing w:line="360" w:lineRule="exact"/>
              <w:ind w:firstLineChars="200" w:firstLine="420"/>
              <w:rPr>
                <w:rFonts w:ascii="Times New Roman" w:hAnsi="Times New Roman"/>
                <w:szCs w:val="32"/>
              </w:rPr>
            </w:pPr>
            <w:r>
              <w:rPr>
                <w:rFonts w:ascii="Times New Roman" w:hAnsi="Times New Roman"/>
                <w:szCs w:val="21"/>
              </w:rPr>
              <w:t>（</w:t>
            </w:r>
            <w:r>
              <w:rPr>
                <w:rFonts w:ascii="Times New Roman" w:hAnsi="Times New Roman"/>
                <w:szCs w:val="21"/>
              </w:rPr>
              <w:t>8</w:t>
            </w:r>
            <w:r>
              <w:rPr>
                <w:rFonts w:ascii="Times New Roman" w:hAnsi="Times New Roman"/>
                <w:szCs w:val="21"/>
              </w:rPr>
              <w:t>）其他安全要求：受限空间外应备有空气呼吸器（氧气呼吸器）、消防器材和清水等相应的应急用品。严禁作业人员在有毒、窒息环境下摘下防毒面具。难度大、劳动强度大、时间长的受限空间作业应采取轮换作业。</w:t>
            </w:r>
          </w:p>
        </w:tc>
      </w:tr>
      <w:tr w:rsidR="0027056E">
        <w:trPr>
          <w:trHeight w:val="2894"/>
        </w:trPr>
        <w:tc>
          <w:tcPr>
            <w:tcW w:w="1591" w:type="dxa"/>
            <w:tcBorders>
              <w:top w:val="single" w:sz="4" w:space="0" w:color="000000"/>
              <w:left w:val="single" w:sz="12" w:space="0" w:color="000000"/>
              <w:bottom w:val="single" w:sz="12" w:space="0" w:color="000000"/>
              <w:right w:val="single" w:sz="4" w:space="0" w:color="000000"/>
            </w:tcBorders>
            <w:vAlign w:val="center"/>
          </w:tcPr>
          <w:p w:rsidR="0027056E" w:rsidRDefault="006B4283">
            <w:pPr>
              <w:jc w:val="center"/>
              <w:rPr>
                <w:rFonts w:ascii="仿宋_GB2312"/>
                <w:szCs w:val="32"/>
              </w:rPr>
            </w:pPr>
            <w:r>
              <w:rPr>
                <w:rFonts w:ascii="仿宋_GB2312" w:hint="eastAsia"/>
                <w:szCs w:val="32"/>
              </w:rPr>
              <w:lastRenderedPageBreak/>
              <w:t>技术审查专家组评审意见</w:t>
            </w:r>
          </w:p>
        </w:tc>
        <w:tc>
          <w:tcPr>
            <w:tcW w:w="6931" w:type="dxa"/>
            <w:gridSpan w:val="5"/>
            <w:tcBorders>
              <w:top w:val="single" w:sz="4" w:space="0" w:color="000000"/>
              <w:left w:val="single" w:sz="4" w:space="0" w:color="000000"/>
              <w:bottom w:val="single" w:sz="12" w:space="0" w:color="000000"/>
              <w:right w:val="single" w:sz="12" w:space="0" w:color="000000"/>
            </w:tcBorders>
          </w:tcPr>
          <w:p w:rsidR="0027056E" w:rsidRDefault="006B4283">
            <w:pPr>
              <w:spacing w:line="360" w:lineRule="exact"/>
              <w:rPr>
                <w:rFonts w:ascii="Times New Roman" w:hAnsi="Times New Roman"/>
                <w:szCs w:val="21"/>
              </w:rPr>
            </w:pPr>
            <w:r>
              <w:rPr>
                <w:rFonts w:ascii="Times New Roman" w:hAnsi="Times New Roman"/>
                <w:szCs w:val="21"/>
              </w:rPr>
              <w:t>一、《</w:t>
            </w:r>
            <w:r>
              <w:rPr>
                <w:rFonts w:ascii="Times New Roman" w:hAnsi="Times New Roman" w:hint="eastAsia"/>
                <w:szCs w:val="21"/>
              </w:rPr>
              <w:t>预评价报告</w:t>
            </w:r>
            <w:r>
              <w:rPr>
                <w:rFonts w:ascii="Times New Roman" w:hAnsi="Times New Roman"/>
                <w:szCs w:val="21"/>
              </w:rPr>
              <w:t>》的评审意见</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一、职业病危害预评价报告对施工过程中及建成后可能产生职业病危害因素的工作场所、工艺设备、技术材料等进行了描述；</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二、职业病危害预评价报告对建设项目施工过程中及建成后可能产生的职业病危害因素及对劳动者健康危害程度进行了分析与评价；</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三、建设项目职业病危害类型判定准确；</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四、对建设项目施工过程中及建成后拟设置的职业病防护设施和个体防护用品进行了分析与评价；</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五、对职业卫生管理机构设置和职业卫生管理人员配置及有关制度建设提出了针对性的建议；</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六、职业病危害预评价报告针对建设项目施工过程中及建成后的职业病防护措施提</w:t>
            </w:r>
            <w:r>
              <w:rPr>
                <w:rFonts w:ascii="Times New Roman" w:hAnsi="Times New Roman"/>
                <w:szCs w:val="21"/>
              </w:rPr>
              <w:t>出了建议；</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七、《预评价报告》结论正确。</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八、《预评价报告》建议：</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补充类比对象各岗位</w:t>
            </w:r>
            <w:r>
              <w:rPr>
                <w:rFonts w:ascii="Times New Roman" w:hAnsi="Times New Roman"/>
                <w:szCs w:val="21"/>
              </w:rPr>
              <w:t>/</w:t>
            </w:r>
            <w:r>
              <w:rPr>
                <w:rFonts w:ascii="Times New Roman" w:hAnsi="Times New Roman"/>
                <w:szCs w:val="21"/>
              </w:rPr>
              <w:t>工种工作内容及方式的调查内容；</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细化检维修等特殊作业时职业病危害因素辨识以及各种有限空间作业分析；</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补充外协作业职业卫生防护建议；</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4.</w:t>
            </w:r>
            <w:r>
              <w:rPr>
                <w:rFonts w:ascii="Times New Roman" w:hAnsi="Times New Roman"/>
                <w:szCs w:val="21"/>
              </w:rPr>
              <w:t>细化柴油发电机房、变配电室通风的分析与评价；</w:t>
            </w:r>
          </w:p>
          <w:p w:rsidR="0027056E" w:rsidRDefault="006B4283">
            <w:pPr>
              <w:adjustRightInd w:val="0"/>
              <w:snapToGrid w:val="0"/>
              <w:spacing w:line="360" w:lineRule="exact"/>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落实专家其他意见和建议。</w:t>
            </w:r>
          </w:p>
          <w:p w:rsidR="0027056E" w:rsidRDefault="006B4283">
            <w:pPr>
              <w:adjustRightInd w:val="0"/>
              <w:snapToGrid w:val="0"/>
              <w:spacing w:line="360" w:lineRule="exact"/>
              <w:ind w:firstLineChars="200" w:firstLine="420"/>
              <w:rPr>
                <w:rFonts w:ascii="Times New Roman" w:hAnsi="Times New Roman"/>
                <w:szCs w:val="32"/>
              </w:rPr>
            </w:pPr>
            <w:r>
              <w:rPr>
                <w:rFonts w:ascii="Times New Roman" w:hAnsi="Times New Roman"/>
                <w:szCs w:val="21"/>
              </w:rPr>
              <w:t>专家组建议《预评价报告》按专家意见修改。</w:t>
            </w:r>
          </w:p>
        </w:tc>
      </w:tr>
    </w:tbl>
    <w:p w:rsidR="00EE1FA2" w:rsidRDefault="00EE1FA2"/>
    <w:p w:rsidR="00EE1FA2" w:rsidRDefault="00EE1FA2">
      <w:pPr>
        <w:widowControl/>
        <w:jc w:val="left"/>
      </w:pPr>
      <w:r>
        <w:br w:type="page"/>
      </w:r>
    </w:p>
    <w:p w:rsidR="00EE1FA2" w:rsidRDefault="00EE1FA2" w:rsidP="00EE1FA2">
      <w:pPr>
        <w:jc w:val="center"/>
        <w:rPr>
          <w:rFonts w:ascii="宋体" w:hAnsi="宋体"/>
          <w:b/>
          <w:sz w:val="32"/>
        </w:rPr>
      </w:pPr>
      <w:r>
        <w:rPr>
          <w:rFonts w:ascii="宋体" w:hAnsi="宋体" w:hint="eastAsia"/>
          <w:b/>
          <w:sz w:val="32"/>
        </w:rPr>
        <w:t>职业病危害评价项目信息公开表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7"/>
        <w:gridCol w:w="1558"/>
        <w:gridCol w:w="1276"/>
        <w:gridCol w:w="1558"/>
        <w:gridCol w:w="1278"/>
        <w:gridCol w:w="2089"/>
      </w:tblGrid>
      <w:tr w:rsidR="00EE1FA2" w:rsidTr="00037D80">
        <w:tc>
          <w:tcPr>
            <w:tcW w:w="3085" w:type="dxa"/>
            <w:gridSpan w:val="2"/>
            <w:tcBorders>
              <w:top w:val="single" w:sz="12" w:space="0" w:color="000000"/>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建设单位（用人单位）名称</w:t>
            </w:r>
          </w:p>
        </w:tc>
        <w:tc>
          <w:tcPr>
            <w:tcW w:w="6201" w:type="dxa"/>
            <w:gridSpan w:val="4"/>
            <w:tcBorders>
              <w:top w:val="single" w:sz="12" w:space="0" w:color="000000"/>
              <w:righ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小松（山东）工程机械有限公司</w:t>
            </w:r>
          </w:p>
        </w:tc>
      </w:tr>
      <w:tr w:rsidR="00EE1FA2" w:rsidTr="00037D80">
        <w:tc>
          <w:tcPr>
            <w:tcW w:w="3085" w:type="dxa"/>
            <w:gridSpan w:val="2"/>
            <w:tcBorders>
              <w:top w:val="single" w:sz="4" w:space="0" w:color="000000"/>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建设项目名称</w:t>
            </w:r>
          </w:p>
        </w:tc>
        <w:tc>
          <w:tcPr>
            <w:tcW w:w="6201" w:type="dxa"/>
            <w:gridSpan w:val="4"/>
            <w:tcBorders>
              <w:top w:val="single" w:sz="4" w:space="0" w:color="000000"/>
              <w:righ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底盘事业部职业病危害现状评价</w:t>
            </w:r>
          </w:p>
        </w:tc>
      </w:tr>
      <w:tr w:rsidR="00EE1FA2" w:rsidTr="00037D80">
        <w:tc>
          <w:tcPr>
            <w:tcW w:w="3085" w:type="dxa"/>
            <w:gridSpan w:val="2"/>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地理位置</w:t>
            </w:r>
          </w:p>
        </w:tc>
        <w:tc>
          <w:tcPr>
            <w:tcW w:w="6201" w:type="dxa"/>
            <w:gridSpan w:val="4"/>
            <w:tcBorders>
              <w:right w:val="single" w:sz="12" w:space="0" w:color="000000"/>
            </w:tcBorders>
          </w:tcPr>
          <w:p w:rsidR="00EE1FA2" w:rsidRDefault="00EE1FA2" w:rsidP="00037D80">
            <w:pPr>
              <w:spacing w:line="560" w:lineRule="exact"/>
              <w:rPr>
                <w:rFonts w:ascii="宋体" w:hAnsi="宋体" w:hint="eastAsia"/>
                <w:szCs w:val="32"/>
              </w:rPr>
            </w:pPr>
            <w:r>
              <w:rPr>
                <w:rFonts w:ascii="宋体" w:hAnsi="宋体" w:hint="eastAsia"/>
                <w:szCs w:val="32"/>
              </w:rPr>
              <w:t>山东省</w:t>
            </w:r>
            <w:r>
              <w:rPr>
                <w:rFonts w:ascii="宋体" w:hAnsi="宋体"/>
                <w:szCs w:val="32"/>
              </w:rPr>
              <w:t>济宁市高新区诗仙路</w:t>
            </w:r>
          </w:p>
        </w:tc>
      </w:tr>
      <w:tr w:rsidR="00EE1FA2" w:rsidTr="00037D80">
        <w:tc>
          <w:tcPr>
            <w:tcW w:w="1527" w:type="dxa"/>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联系人</w:t>
            </w:r>
          </w:p>
        </w:tc>
        <w:tc>
          <w:tcPr>
            <w:tcW w:w="1558" w:type="dxa"/>
            <w:tcBorders>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翟志文</w:t>
            </w:r>
          </w:p>
        </w:tc>
        <w:tc>
          <w:tcPr>
            <w:tcW w:w="1276" w:type="dxa"/>
            <w:tcBorders>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办公电话</w:t>
            </w:r>
          </w:p>
        </w:tc>
        <w:tc>
          <w:tcPr>
            <w:tcW w:w="1558" w:type="dxa"/>
            <w:tcBorders>
              <w:right w:val="single" w:sz="4" w:space="0" w:color="auto"/>
            </w:tcBorders>
          </w:tcPr>
          <w:p w:rsidR="00EE1FA2" w:rsidRDefault="00EE1FA2" w:rsidP="00037D80">
            <w:pPr>
              <w:spacing w:line="560" w:lineRule="exact"/>
              <w:rPr>
                <w:rFonts w:ascii="宋体" w:hAnsi="宋体" w:hint="eastAsia"/>
                <w:szCs w:val="32"/>
              </w:rPr>
            </w:pPr>
            <w:r>
              <w:rPr>
                <w:rFonts w:ascii="宋体" w:hAnsi="宋体" w:hint="eastAsia"/>
                <w:szCs w:val="21"/>
              </w:rPr>
              <w:t>/</w:t>
            </w:r>
          </w:p>
        </w:tc>
        <w:tc>
          <w:tcPr>
            <w:tcW w:w="1278" w:type="dxa"/>
            <w:tcBorders>
              <w:left w:val="single" w:sz="4" w:space="0" w:color="auto"/>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陪同人员</w:t>
            </w:r>
          </w:p>
        </w:tc>
        <w:tc>
          <w:tcPr>
            <w:tcW w:w="2089" w:type="dxa"/>
            <w:tcBorders>
              <w:left w:val="single" w:sz="4" w:space="0" w:color="auto"/>
              <w:righ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翟志文</w:t>
            </w:r>
          </w:p>
        </w:tc>
      </w:tr>
      <w:tr w:rsidR="00EE1FA2" w:rsidTr="00037D80">
        <w:tc>
          <w:tcPr>
            <w:tcW w:w="1527" w:type="dxa"/>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现场调查人员</w:t>
            </w:r>
          </w:p>
        </w:tc>
        <w:tc>
          <w:tcPr>
            <w:tcW w:w="4392" w:type="dxa"/>
            <w:gridSpan w:val="3"/>
            <w:tcBorders>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路齐英/朱明兴</w:t>
            </w:r>
          </w:p>
        </w:tc>
        <w:tc>
          <w:tcPr>
            <w:tcW w:w="1278" w:type="dxa"/>
            <w:tcBorders>
              <w:left w:val="single" w:sz="4" w:space="0" w:color="auto"/>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调查时间</w:t>
            </w:r>
          </w:p>
        </w:tc>
        <w:tc>
          <w:tcPr>
            <w:tcW w:w="2089" w:type="dxa"/>
            <w:tcBorders>
              <w:left w:val="single" w:sz="4" w:space="0" w:color="auto"/>
              <w:right w:val="single" w:sz="12" w:space="0" w:color="000000"/>
            </w:tcBorders>
          </w:tcPr>
          <w:p w:rsidR="00EE1FA2" w:rsidRDefault="00EE1FA2" w:rsidP="00037D80">
            <w:pPr>
              <w:spacing w:line="560" w:lineRule="exact"/>
              <w:rPr>
                <w:rFonts w:ascii="宋体" w:hAnsi="宋体" w:hint="eastAsia"/>
                <w:szCs w:val="32"/>
              </w:rPr>
            </w:pPr>
            <w:r>
              <w:rPr>
                <w:rFonts w:ascii="宋体" w:hAnsi="宋体"/>
                <w:szCs w:val="32"/>
              </w:rPr>
              <w:t>201</w:t>
            </w:r>
            <w:r>
              <w:rPr>
                <w:rFonts w:ascii="宋体" w:hAnsi="宋体" w:hint="eastAsia"/>
                <w:szCs w:val="32"/>
              </w:rPr>
              <w:t>8.1</w:t>
            </w:r>
            <w:r>
              <w:rPr>
                <w:rFonts w:ascii="宋体" w:hAnsi="宋体"/>
                <w:szCs w:val="32"/>
              </w:rPr>
              <w:t>2</w:t>
            </w:r>
            <w:r>
              <w:rPr>
                <w:rFonts w:ascii="宋体" w:hAnsi="宋体" w:hint="eastAsia"/>
                <w:szCs w:val="32"/>
              </w:rPr>
              <w:t>.</w:t>
            </w:r>
          </w:p>
        </w:tc>
      </w:tr>
      <w:tr w:rsidR="00EE1FA2" w:rsidTr="00037D80">
        <w:tc>
          <w:tcPr>
            <w:tcW w:w="1527" w:type="dxa"/>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采样人员</w:t>
            </w:r>
          </w:p>
        </w:tc>
        <w:tc>
          <w:tcPr>
            <w:tcW w:w="4392" w:type="dxa"/>
            <w:gridSpan w:val="3"/>
            <w:tcBorders>
              <w:right w:val="single" w:sz="4" w:space="0" w:color="auto"/>
            </w:tcBorders>
            <w:vAlign w:val="center"/>
          </w:tcPr>
          <w:p w:rsidR="00EE1FA2" w:rsidRDefault="00EE1FA2" w:rsidP="00037D80">
            <w:pPr>
              <w:rPr>
                <w:rFonts w:ascii="宋体" w:hAnsi="宋体" w:hint="eastAsia"/>
                <w:szCs w:val="32"/>
              </w:rPr>
            </w:pPr>
            <w:r>
              <w:rPr>
                <w:rFonts w:ascii="宋体" w:hAnsi="宋体" w:hint="eastAsia"/>
                <w:szCs w:val="32"/>
              </w:rPr>
              <w:t>肖书民、吴俊达、朱明兴、王军、路齐英、刘天泽</w:t>
            </w:r>
          </w:p>
        </w:tc>
        <w:tc>
          <w:tcPr>
            <w:tcW w:w="1278" w:type="dxa"/>
            <w:tcBorders>
              <w:left w:val="single" w:sz="4" w:space="0" w:color="auto"/>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采样时间</w:t>
            </w:r>
          </w:p>
        </w:tc>
        <w:tc>
          <w:tcPr>
            <w:tcW w:w="2089" w:type="dxa"/>
            <w:tcBorders>
              <w:left w:val="single" w:sz="4" w:space="0" w:color="auto"/>
              <w:right w:val="single" w:sz="12" w:space="0" w:color="000000"/>
            </w:tcBorders>
          </w:tcPr>
          <w:p w:rsidR="00EE1FA2" w:rsidRDefault="00EE1FA2" w:rsidP="00037D80">
            <w:pPr>
              <w:spacing w:line="560" w:lineRule="exact"/>
              <w:rPr>
                <w:rFonts w:ascii="宋体" w:hAnsi="宋体" w:hint="eastAsia"/>
                <w:szCs w:val="32"/>
              </w:rPr>
            </w:pPr>
            <w:r>
              <w:rPr>
                <w:rFonts w:ascii="宋体" w:hAnsi="宋体"/>
                <w:szCs w:val="32"/>
              </w:rPr>
              <w:t>201</w:t>
            </w:r>
            <w:r>
              <w:rPr>
                <w:rFonts w:ascii="宋体" w:hAnsi="宋体" w:hint="eastAsia"/>
                <w:szCs w:val="32"/>
              </w:rPr>
              <w:t>8.1</w:t>
            </w:r>
            <w:r>
              <w:rPr>
                <w:rFonts w:ascii="宋体" w:hAnsi="宋体"/>
                <w:szCs w:val="32"/>
              </w:rPr>
              <w:t>2</w:t>
            </w:r>
            <w:r>
              <w:rPr>
                <w:rFonts w:ascii="宋体" w:hAnsi="宋体" w:hint="eastAsia"/>
                <w:szCs w:val="32"/>
              </w:rPr>
              <w:t>.10~</w:t>
            </w:r>
            <w:r>
              <w:rPr>
                <w:rFonts w:ascii="宋体" w:hAnsi="宋体"/>
                <w:szCs w:val="32"/>
              </w:rPr>
              <w:t>12</w:t>
            </w:r>
            <w:r>
              <w:rPr>
                <w:rFonts w:ascii="宋体" w:hAnsi="宋体" w:hint="eastAsia"/>
                <w:szCs w:val="32"/>
              </w:rPr>
              <w:t>.12</w:t>
            </w:r>
          </w:p>
        </w:tc>
      </w:tr>
      <w:tr w:rsidR="00EE1FA2" w:rsidTr="00037D80">
        <w:tc>
          <w:tcPr>
            <w:tcW w:w="1527" w:type="dxa"/>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检测人员</w:t>
            </w:r>
          </w:p>
        </w:tc>
        <w:tc>
          <w:tcPr>
            <w:tcW w:w="4392" w:type="dxa"/>
            <w:gridSpan w:val="3"/>
          </w:tcPr>
          <w:p w:rsidR="00EE1FA2" w:rsidRDefault="00EE1FA2" w:rsidP="00037D80">
            <w:pPr>
              <w:spacing w:line="560" w:lineRule="exact"/>
              <w:rPr>
                <w:rFonts w:ascii="宋体" w:hAnsi="宋体"/>
                <w:szCs w:val="32"/>
              </w:rPr>
            </w:pPr>
            <w:r>
              <w:rPr>
                <w:rFonts w:ascii="宋体" w:hAnsi="宋体" w:hint="eastAsia"/>
                <w:szCs w:val="32"/>
              </w:rPr>
              <w:t>李亚平、张玉君、王军</w:t>
            </w:r>
          </w:p>
        </w:tc>
        <w:tc>
          <w:tcPr>
            <w:tcW w:w="1278" w:type="dxa"/>
          </w:tcPr>
          <w:p w:rsidR="00EE1FA2" w:rsidRDefault="00EE1FA2" w:rsidP="00037D80">
            <w:pPr>
              <w:spacing w:line="560" w:lineRule="exact"/>
              <w:rPr>
                <w:rFonts w:ascii="宋体" w:hAnsi="宋体"/>
                <w:szCs w:val="32"/>
              </w:rPr>
            </w:pPr>
            <w:r>
              <w:rPr>
                <w:rFonts w:ascii="宋体" w:hAnsi="宋体" w:hint="eastAsia"/>
                <w:szCs w:val="32"/>
              </w:rPr>
              <w:t>检测时间</w:t>
            </w:r>
          </w:p>
        </w:tc>
        <w:tc>
          <w:tcPr>
            <w:tcW w:w="2089" w:type="dxa"/>
            <w:tcBorders>
              <w:right w:val="single" w:sz="12" w:space="0" w:color="000000"/>
            </w:tcBorders>
          </w:tcPr>
          <w:p w:rsidR="00EE1FA2" w:rsidRDefault="00EE1FA2" w:rsidP="00037D80">
            <w:pPr>
              <w:spacing w:line="560" w:lineRule="exact"/>
              <w:rPr>
                <w:rFonts w:ascii="宋体" w:hAnsi="宋体" w:hint="eastAsia"/>
                <w:szCs w:val="32"/>
              </w:rPr>
            </w:pPr>
            <w:r>
              <w:rPr>
                <w:rFonts w:ascii="宋体" w:hAnsi="宋体"/>
                <w:szCs w:val="32"/>
              </w:rPr>
              <w:t>201</w:t>
            </w:r>
            <w:r>
              <w:rPr>
                <w:rFonts w:ascii="宋体" w:hAnsi="宋体" w:hint="eastAsia"/>
                <w:szCs w:val="32"/>
              </w:rPr>
              <w:t>8.</w:t>
            </w:r>
            <w:r>
              <w:rPr>
                <w:rFonts w:ascii="宋体" w:hAnsi="宋体"/>
                <w:szCs w:val="32"/>
              </w:rPr>
              <w:t>12</w:t>
            </w:r>
            <w:r>
              <w:rPr>
                <w:rFonts w:ascii="宋体" w:hAnsi="宋体" w:hint="eastAsia"/>
                <w:szCs w:val="32"/>
              </w:rPr>
              <w:t>.10~1</w:t>
            </w:r>
            <w:r>
              <w:rPr>
                <w:rFonts w:ascii="宋体" w:hAnsi="宋体"/>
                <w:szCs w:val="32"/>
              </w:rPr>
              <w:t>2</w:t>
            </w:r>
            <w:r>
              <w:rPr>
                <w:rFonts w:ascii="宋体" w:hAnsi="宋体" w:hint="eastAsia"/>
                <w:szCs w:val="32"/>
              </w:rPr>
              <w:t>.18</w:t>
            </w:r>
          </w:p>
        </w:tc>
      </w:tr>
      <w:tr w:rsidR="00EE1FA2" w:rsidTr="00037D80">
        <w:tc>
          <w:tcPr>
            <w:tcW w:w="1527" w:type="dxa"/>
            <w:tcBorders>
              <w:left w:val="single" w:sz="12" w:space="0" w:color="000000"/>
            </w:tcBorders>
          </w:tcPr>
          <w:p w:rsidR="00EE1FA2" w:rsidRDefault="00EE1FA2" w:rsidP="00037D80">
            <w:pPr>
              <w:rPr>
                <w:rFonts w:ascii="宋体" w:hAnsi="宋体"/>
                <w:szCs w:val="32"/>
              </w:rPr>
            </w:pPr>
            <w:r>
              <w:rPr>
                <w:rFonts w:ascii="宋体" w:hAnsi="宋体" w:hint="eastAsia"/>
                <w:szCs w:val="32"/>
              </w:rPr>
              <w:t>存在的职业病危害因素</w:t>
            </w:r>
          </w:p>
        </w:tc>
        <w:tc>
          <w:tcPr>
            <w:tcW w:w="7759" w:type="dxa"/>
            <w:gridSpan w:val="5"/>
            <w:tcBorders>
              <w:right w:val="single" w:sz="12" w:space="0" w:color="000000"/>
            </w:tcBorders>
            <w:vAlign w:val="center"/>
          </w:tcPr>
          <w:p w:rsidR="00EE1FA2" w:rsidRDefault="00EE1FA2" w:rsidP="00037D80">
            <w:pPr>
              <w:rPr>
                <w:rFonts w:ascii="宋体" w:hAnsi="宋体"/>
                <w:szCs w:val="32"/>
              </w:rPr>
            </w:pPr>
            <w:r>
              <w:rPr>
                <w:rFonts w:ascii="宋体" w:hAnsi="宋体" w:hint="eastAsia"/>
                <w:szCs w:val="32"/>
              </w:rPr>
              <w:t>电焊烟尘、其他粉尘、一氧化碳、二氧化氮、二氧化硫、臭氧、苯、甲苯、二甲苯、乙苯、噪声、工频电场、紫外辐射、手传振动</w:t>
            </w:r>
            <w:r>
              <w:rPr>
                <w:rFonts w:ascii="宋体" w:hAnsi="宋体"/>
                <w:szCs w:val="32"/>
              </w:rPr>
              <w:t>。</w:t>
            </w:r>
          </w:p>
        </w:tc>
      </w:tr>
      <w:tr w:rsidR="00EE1FA2" w:rsidTr="00037D80">
        <w:tc>
          <w:tcPr>
            <w:tcW w:w="1527" w:type="dxa"/>
            <w:tcBorders>
              <w:left w:val="single" w:sz="12" w:space="0" w:color="000000"/>
            </w:tcBorders>
          </w:tcPr>
          <w:p w:rsidR="00EE1FA2" w:rsidRDefault="00EE1FA2" w:rsidP="00037D80">
            <w:pPr>
              <w:spacing w:line="420" w:lineRule="exact"/>
              <w:rPr>
                <w:rFonts w:ascii="宋体" w:hAnsi="宋体"/>
                <w:szCs w:val="32"/>
              </w:rPr>
            </w:pPr>
            <w:r>
              <w:rPr>
                <w:rFonts w:ascii="宋体" w:hAnsi="宋体" w:hint="eastAsia"/>
                <w:szCs w:val="32"/>
              </w:rPr>
              <w:t>检测结果</w:t>
            </w:r>
          </w:p>
        </w:tc>
        <w:tc>
          <w:tcPr>
            <w:tcW w:w="7759" w:type="dxa"/>
            <w:gridSpan w:val="5"/>
            <w:tcBorders>
              <w:right w:val="single" w:sz="12" w:space="0" w:color="000000"/>
            </w:tcBorders>
            <w:vAlign w:val="center"/>
          </w:tcPr>
          <w:p w:rsidR="00EE1FA2" w:rsidRDefault="00EE1FA2" w:rsidP="00037D80">
            <w:pPr>
              <w:rPr>
                <w:rFonts w:ascii="宋体" w:hAnsi="宋体"/>
                <w:szCs w:val="32"/>
              </w:rPr>
            </w:pPr>
            <w:r>
              <w:rPr>
                <w:rFonts w:ascii="宋体" w:hAnsi="宋体" w:hint="eastAsia"/>
                <w:szCs w:val="32"/>
              </w:rPr>
              <w:t>浸漆工岗位接触苯、甲苯、二甲苯、乙苯短时间接触浓度和8h时间加权平均浓度超标；履带车间磨床工（上件）、磨床工（上磁）、表面热处理C、表面热处理D、装配工（清洗）、装配工（压装）、装配工（注油）、装配工（拧紧）、装配工（打捆）、ML、IQIT、HB、VMC、BRZ，锻造车间一期锻造工、修磨工、抛丸工，部品车间清洗工、抛丸工，锻造车间二期锻造工、修磨工、抛丸工、下料工接触噪声强度超标；工务工段叉车工接触噪声强度超标。其他岗位接触职业病危害因素浓度、强度符合职业接触限值要求。</w:t>
            </w:r>
          </w:p>
        </w:tc>
      </w:tr>
      <w:tr w:rsidR="00EE1FA2" w:rsidTr="00037D80">
        <w:trPr>
          <w:trHeight w:val="1900"/>
        </w:trPr>
        <w:tc>
          <w:tcPr>
            <w:tcW w:w="1527" w:type="dxa"/>
            <w:tcBorders>
              <w:left w:val="single" w:sz="12" w:space="0" w:color="000000"/>
            </w:tcBorders>
          </w:tcPr>
          <w:p w:rsidR="00EE1FA2" w:rsidRDefault="00EE1FA2" w:rsidP="00037D80">
            <w:pPr>
              <w:spacing w:line="420" w:lineRule="exact"/>
              <w:rPr>
                <w:rFonts w:ascii="宋体" w:hAnsi="宋体"/>
                <w:szCs w:val="32"/>
              </w:rPr>
            </w:pPr>
            <w:r>
              <w:rPr>
                <w:rFonts w:ascii="宋体" w:hAnsi="宋体" w:hint="eastAsia"/>
                <w:szCs w:val="32"/>
              </w:rPr>
              <w:t>评价结论与建议</w:t>
            </w:r>
          </w:p>
        </w:tc>
        <w:tc>
          <w:tcPr>
            <w:tcW w:w="7759" w:type="dxa"/>
            <w:gridSpan w:val="5"/>
            <w:tcBorders>
              <w:right w:val="single" w:sz="12" w:space="0" w:color="000000"/>
            </w:tcBorders>
          </w:tcPr>
          <w:p w:rsidR="00EE1FA2" w:rsidRDefault="00EE1FA2" w:rsidP="00037D80">
            <w:pPr>
              <w:adjustRightInd w:val="0"/>
              <w:snapToGrid w:val="0"/>
              <w:rPr>
                <w:rFonts w:ascii="宋体" w:hAnsi="宋体" w:hint="eastAsia"/>
                <w:bCs/>
                <w:szCs w:val="21"/>
              </w:rPr>
            </w:pPr>
            <w:r>
              <w:rPr>
                <w:rFonts w:ascii="宋体" w:hAnsi="宋体" w:hint="eastAsia"/>
                <w:bCs/>
                <w:szCs w:val="21"/>
              </w:rPr>
              <w:t>一、分项结论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34"/>
              <w:gridCol w:w="919"/>
              <w:gridCol w:w="4660"/>
            </w:tblGrid>
            <w:tr w:rsidR="00EE1FA2" w:rsidTr="00037D80">
              <w:trPr>
                <w:tblHeader/>
                <w:jc w:val="center"/>
              </w:trPr>
              <w:tc>
                <w:tcPr>
                  <w:tcW w:w="1934" w:type="dxa"/>
                  <w:vAlign w:val="center"/>
                </w:tcPr>
                <w:p w:rsidR="00EE1FA2" w:rsidRDefault="00EE1FA2" w:rsidP="00037D80">
                  <w:pPr>
                    <w:jc w:val="center"/>
                    <w:rPr>
                      <w:rFonts w:ascii="Times New Roman" w:eastAsia="仿宋_GB2312" w:hAnsi="Times New Roman"/>
                      <w:b/>
                      <w:bCs/>
                      <w:szCs w:val="21"/>
                    </w:rPr>
                  </w:pPr>
                  <w:r>
                    <w:rPr>
                      <w:rFonts w:ascii="Times New Roman" w:eastAsia="仿宋_GB2312" w:hAnsi="Times New Roman"/>
                      <w:b/>
                      <w:bCs/>
                      <w:szCs w:val="21"/>
                    </w:rPr>
                    <w:t>项目</w:t>
                  </w:r>
                </w:p>
              </w:tc>
              <w:tc>
                <w:tcPr>
                  <w:tcW w:w="919" w:type="dxa"/>
                  <w:vAlign w:val="center"/>
                </w:tcPr>
                <w:p w:rsidR="00EE1FA2" w:rsidRDefault="00EE1FA2" w:rsidP="00037D80">
                  <w:pPr>
                    <w:jc w:val="center"/>
                    <w:rPr>
                      <w:rFonts w:ascii="Times New Roman" w:eastAsia="仿宋_GB2312" w:hAnsi="Times New Roman"/>
                      <w:b/>
                      <w:bCs/>
                      <w:szCs w:val="21"/>
                    </w:rPr>
                  </w:pPr>
                  <w:r>
                    <w:rPr>
                      <w:rFonts w:ascii="Times New Roman" w:eastAsia="仿宋_GB2312" w:hAnsi="Times New Roman"/>
                      <w:b/>
                      <w:bCs/>
                      <w:szCs w:val="21"/>
                    </w:rPr>
                    <w:t>判断</w:t>
                  </w:r>
                </w:p>
              </w:tc>
              <w:tc>
                <w:tcPr>
                  <w:tcW w:w="4660" w:type="dxa"/>
                  <w:vAlign w:val="center"/>
                </w:tcPr>
                <w:p w:rsidR="00EE1FA2" w:rsidRDefault="00EE1FA2" w:rsidP="00037D80">
                  <w:pPr>
                    <w:jc w:val="center"/>
                    <w:rPr>
                      <w:rFonts w:ascii="Times New Roman" w:eastAsia="仿宋_GB2312" w:hAnsi="Times New Roman"/>
                      <w:b/>
                      <w:bCs/>
                      <w:szCs w:val="21"/>
                    </w:rPr>
                  </w:pPr>
                  <w:r>
                    <w:rPr>
                      <w:rFonts w:ascii="Times New Roman" w:eastAsia="仿宋_GB2312" w:hAnsi="Times New Roman"/>
                      <w:b/>
                      <w:bCs/>
                      <w:szCs w:val="21"/>
                    </w:rPr>
                    <w:t>存在问题简要说明</w:t>
                  </w:r>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1.</w:t>
                  </w:r>
                  <w:r>
                    <w:rPr>
                      <w:rFonts w:ascii="Times New Roman" w:eastAsia="仿宋_GB2312" w:hAnsi="Times New Roman"/>
                      <w:bCs/>
                      <w:szCs w:val="21"/>
                    </w:rPr>
                    <w:t>总体布局</w:t>
                  </w:r>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符合</w:t>
                  </w:r>
                </w:p>
              </w:tc>
              <w:tc>
                <w:tcPr>
                  <w:tcW w:w="4660"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w:t>
                  </w:r>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2.</w:t>
                  </w:r>
                  <w:r>
                    <w:rPr>
                      <w:rFonts w:ascii="Times New Roman" w:eastAsia="仿宋_GB2312" w:hAnsi="Times New Roman"/>
                      <w:bCs/>
                      <w:szCs w:val="21"/>
                    </w:rPr>
                    <w:t>设备布局</w:t>
                  </w:r>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符合</w:t>
                  </w:r>
                </w:p>
              </w:tc>
              <w:tc>
                <w:tcPr>
                  <w:tcW w:w="4660" w:type="dxa"/>
                  <w:vAlign w:val="center"/>
                </w:tcPr>
                <w:p w:rsidR="00EE1FA2" w:rsidRDefault="00EE1FA2" w:rsidP="00037D80">
                  <w:pPr>
                    <w:jc w:val="center"/>
                    <w:rPr>
                      <w:rFonts w:ascii="Times New Roman" w:eastAsia="仿宋_GB2312" w:hAnsi="Times New Roman"/>
                      <w:bCs/>
                      <w:szCs w:val="21"/>
                    </w:rPr>
                  </w:pPr>
                  <w:bookmarkStart w:id="37" w:name="OLE_LINK60"/>
                  <w:r>
                    <w:rPr>
                      <w:rFonts w:ascii="Times New Roman" w:eastAsia="仿宋_GB2312" w:hAnsi="Times New Roman"/>
                      <w:bCs/>
                      <w:szCs w:val="21"/>
                    </w:rPr>
                    <w:t>-</w:t>
                  </w:r>
                  <w:bookmarkEnd w:id="37"/>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3.</w:t>
                  </w:r>
                  <w:r>
                    <w:rPr>
                      <w:rFonts w:ascii="Times New Roman" w:eastAsia="仿宋_GB2312" w:hAnsi="Times New Roman"/>
                      <w:bCs/>
                      <w:szCs w:val="21"/>
                    </w:rPr>
                    <w:t>建筑卫生学</w:t>
                  </w:r>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符合</w:t>
                  </w:r>
                </w:p>
              </w:tc>
              <w:tc>
                <w:tcPr>
                  <w:tcW w:w="4660"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w:t>
                  </w:r>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4.</w:t>
                  </w:r>
                  <w:r>
                    <w:rPr>
                      <w:rFonts w:ascii="Times New Roman" w:eastAsia="仿宋_GB2312" w:hAnsi="Times New Roman"/>
                      <w:bCs/>
                      <w:szCs w:val="21"/>
                    </w:rPr>
                    <w:t>职业病危害因素</w:t>
                  </w:r>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hint="eastAsia"/>
                      <w:bCs/>
                      <w:szCs w:val="21"/>
                    </w:rPr>
                    <w:t>不</w:t>
                  </w:r>
                  <w:r>
                    <w:rPr>
                      <w:rFonts w:ascii="Times New Roman" w:eastAsia="仿宋_GB2312" w:hAnsi="Times New Roman"/>
                      <w:bCs/>
                      <w:szCs w:val="21"/>
                    </w:rPr>
                    <w:t>符合</w:t>
                  </w:r>
                </w:p>
              </w:tc>
              <w:tc>
                <w:tcPr>
                  <w:tcW w:w="4660" w:type="dxa"/>
                  <w:vAlign w:val="center"/>
                </w:tcPr>
                <w:p w:rsidR="00EE1FA2" w:rsidRDefault="00EE1FA2" w:rsidP="00037D80">
                  <w:pPr>
                    <w:jc w:val="center"/>
                    <w:rPr>
                      <w:rFonts w:ascii="Times New Roman" w:eastAsia="仿宋_GB2312" w:hAnsi="Times New Roman" w:hint="eastAsia"/>
                      <w:bCs/>
                      <w:szCs w:val="21"/>
                    </w:rPr>
                  </w:pPr>
                  <w:r>
                    <w:rPr>
                      <w:rFonts w:ascii="Times New Roman" w:eastAsia="仿宋_GB2312" w:hAnsi="Times New Roman" w:hint="eastAsia"/>
                      <w:bCs/>
                      <w:szCs w:val="21"/>
                    </w:rPr>
                    <w:t>浸漆工接触苯系物浓度超标</w:t>
                  </w:r>
                  <w:r>
                    <w:rPr>
                      <w:rFonts w:ascii="Times New Roman" w:eastAsia="仿宋_GB2312" w:hAnsi="Times New Roman"/>
                      <w:bCs/>
                      <w:szCs w:val="21"/>
                    </w:rPr>
                    <w:t>。</w:t>
                  </w:r>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5.</w:t>
                  </w:r>
                  <w:bookmarkStart w:id="38" w:name="OLE_LINK115"/>
                  <w:r>
                    <w:rPr>
                      <w:rFonts w:ascii="Times New Roman" w:eastAsia="仿宋_GB2312" w:hAnsi="Times New Roman"/>
                      <w:bCs/>
                      <w:szCs w:val="21"/>
                    </w:rPr>
                    <w:t>职业病防护设施</w:t>
                  </w:r>
                  <w:bookmarkEnd w:id="38"/>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不符合</w:t>
                  </w:r>
                </w:p>
              </w:tc>
              <w:tc>
                <w:tcPr>
                  <w:tcW w:w="4660"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hint="eastAsia"/>
                      <w:bCs/>
                      <w:szCs w:val="21"/>
                    </w:rPr>
                    <w:t>浸漆室二甲苯浓度超标。</w:t>
                  </w:r>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6.</w:t>
                  </w:r>
                  <w:r>
                    <w:rPr>
                      <w:rFonts w:ascii="Times New Roman" w:eastAsia="仿宋_GB2312" w:hAnsi="Times New Roman"/>
                      <w:bCs/>
                      <w:szCs w:val="21"/>
                    </w:rPr>
                    <w:t>应急救援设施</w:t>
                  </w:r>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符合</w:t>
                  </w:r>
                </w:p>
              </w:tc>
              <w:tc>
                <w:tcPr>
                  <w:tcW w:w="4660" w:type="dxa"/>
                  <w:vAlign w:val="center"/>
                </w:tcPr>
                <w:p w:rsidR="00EE1FA2" w:rsidRDefault="00EE1FA2" w:rsidP="00037D80">
                  <w:pPr>
                    <w:tabs>
                      <w:tab w:val="left" w:pos="9000"/>
                    </w:tabs>
                    <w:jc w:val="center"/>
                    <w:rPr>
                      <w:rFonts w:ascii="Times New Roman" w:eastAsia="仿宋_GB2312" w:hAnsi="Times New Roman"/>
                      <w:bCs/>
                      <w:szCs w:val="21"/>
                    </w:rPr>
                  </w:pPr>
                  <w:r>
                    <w:rPr>
                      <w:rFonts w:ascii="Times New Roman" w:eastAsia="仿宋_GB2312" w:hAnsi="Times New Roman" w:hint="eastAsia"/>
                      <w:bCs/>
                      <w:szCs w:val="21"/>
                    </w:rPr>
                    <w:t>-</w:t>
                  </w:r>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7.</w:t>
                  </w:r>
                  <w:bookmarkStart w:id="39" w:name="OLE_LINK116"/>
                  <w:r>
                    <w:rPr>
                      <w:rFonts w:ascii="Times New Roman" w:eastAsia="仿宋_GB2312" w:hAnsi="Times New Roman"/>
                      <w:bCs/>
                      <w:szCs w:val="21"/>
                    </w:rPr>
                    <w:t>职业健康监护</w:t>
                  </w:r>
                  <w:bookmarkEnd w:id="39"/>
                </w:p>
              </w:tc>
              <w:tc>
                <w:tcPr>
                  <w:tcW w:w="919" w:type="dxa"/>
                  <w:vAlign w:val="center"/>
                </w:tcPr>
                <w:p w:rsidR="00EE1FA2" w:rsidRDefault="00EE1FA2" w:rsidP="00037D80">
                  <w:pPr>
                    <w:jc w:val="center"/>
                    <w:rPr>
                      <w:rFonts w:ascii="Times New Roman" w:eastAsia="仿宋_GB2312" w:hAnsi="Times New Roman" w:hint="eastAsia"/>
                      <w:bCs/>
                      <w:szCs w:val="21"/>
                    </w:rPr>
                  </w:pPr>
                  <w:r>
                    <w:rPr>
                      <w:rFonts w:ascii="Times New Roman" w:eastAsia="仿宋_GB2312" w:hAnsi="Times New Roman" w:hint="eastAsia"/>
                      <w:bCs/>
                      <w:szCs w:val="21"/>
                    </w:rPr>
                    <w:t>不符合</w:t>
                  </w:r>
                </w:p>
              </w:tc>
              <w:tc>
                <w:tcPr>
                  <w:tcW w:w="4660" w:type="dxa"/>
                  <w:vAlign w:val="center"/>
                </w:tcPr>
                <w:p w:rsidR="00EE1FA2" w:rsidRDefault="00EE1FA2" w:rsidP="00037D80">
                  <w:pPr>
                    <w:tabs>
                      <w:tab w:val="left" w:pos="9000"/>
                    </w:tabs>
                    <w:jc w:val="center"/>
                    <w:rPr>
                      <w:rFonts w:ascii="Times New Roman" w:eastAsia="仿宋_GB2312" w:hAnsi="Times New Roman" w:hint="eastAsia"/>
                      <w:bCs/>
                      <w:szCs w:val="21"/>
                    </w:rPr>
                  </w:pPr>
                  <w:r>
                    <w:rPr>
                      <w:rFonts w:ascii="Times New Roman" w:eastAsia="仿宋_GB2312" w:hAnsi="Times New Roman" w:hint="eastAsia"/>
                      <w:bCs/>
                      <w:szCs w:val="21"/>
                    </w:rPr>
                    <w:t>未提供部分员工的复查报告。</w:t>
                  </w:r>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8.</w:t>
                  </w:r>
                  <w:bookmarkStart w:id="40" w:name="OLE_LINK117"/>
                  <w:r>
                    <w:rPr>
                      <w:rFonts w:ascii="Times New Roman" w:eastAsia="仿宋_GB2312" w:hAnsi="Times New Roman"/>
                      <w:bCs/>
                      <w:szCs w:val="21"/>
                    </w:rPr>
                    <w:t>个人防护用品</w:t>
                  </w:r>
                  <w:bookmarkEnd w:id="40"/>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不符合</w:t>
                  </w:r>
                </w:p>
              </w:tc>
              <w:tc>
                <w:tcPr>
                  <w:tcW w:w="4660" w:type="dxa"/>
                  <w:vAlign w:val="center"/>
                </w:tcPr>
                <w:p w:rsidR="00EE1FA2" w:rsidRDefault="00EE1FA2" w:rsidP="00037D80">
                  <w:pPr>
                    <w:tabs>
                      <w:tab w:val="left" w:pos="9000"/>
                    </w:tabs>
                    <w:jc w:val="center"/>
                    <w:rPr>
                      <w:rFonts w:ascii="Times New Roman" w:eastAsia="仿宋_GB2312" w:hAnsi="Times New Roman"/>
                      <w:bCs/>
                      <w:szCs w:val="21"/>
                    </w:rPr>
                  </w:pPr>
                  <w:r>
                    <w:rPr>
                      <w:rFonts w:ascii="Times New Roman" w:eastAsia="仿宋_GB2312" w:hAnsi="Times New Roman" w:hint="eastAsia"/>
                      <w:bCs/>
                      <w:szCs w:val="21"/>
                    </w:rPr>
                    <w:t>浸漆工配备的自吸过滤式防毒半面罩不符合要求。</w:t>
                  </w:r>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9.</w:t>
                  </w:r>
                  <w:r>
                    <w:rPr>
                      <w:rFonts w:ascii="Times New Roman" w:eastAsia="仿宋_GB2312" w:hAnsi="Times New Roman"/>
                      <w:bCs/>
                      <w:szCs w:val="21"/>
                    </w:rPr>
                    <w:t>辅助用室</w:t>
                  </w:r>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符合</w:t>
                  </w:r>
                </w:p>
              </w:tc>
              <w:tc>
                <w:tcPr>
                  <w:tcW w:w="4660" w:type="dxa"/>
                  <w:vAlign w:val="center"/>
                </w:tcPr>
                <w:p w:rsidR="00EE1FA2" w:rsidRDefault="00EE1FA2" w:rsidP="00037D80">
                  <w:pPr>
                    <w:jc w:val="center"/>
                    <w:rPr>
                      <w:rFonts w:ascii="Times New Roman" w:eastAsia="仿宋_GB2312" w:hAnsi="Times New Roman"/>
                      <w:bCs/>
                      <w:szCs w:val="21"/>
                    </w:rPr>
                  </w:pPr>
                  <w:bookmarkStart w:id="41" w:name="OLE_LINK61"/>
                  <w:r>
                    <w:rPr>
                      <w:rFonts w:ascii="Times New Roman" w:eastAsia="仿宋_GB2312" w:hAnsi="Times New Roman" w:hint="eastAsia"/>
                      <w:bCs/>
                      <w:szCs w:val="21"/>
                    </w:rPr>
                    <w:t>-</w:t>
                  </w:r>
                  <w:bookmarkEnd w:id="41"/>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10.</w:t>
                  </w:r>
                  <w:r>
                    <w:rPr>
                      <w:rFonts w:ascii="Times New Roman" w:eastAsia="仿宋_GB2312" w:hAnsi="Times New Roman"/>
                      <w:bCs/>
                      <w:szCs w:val="21"/>
                    </w:rPr>
                    <w:t>职业卫生管理组织机构</w:t>
                  </w:r>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符合</w:t>
                  </w:r>
                </w:p>
              </w:tc>
              <w:tc>
                <w:tcPr>
                  <w:tcW w:w="4660" w:type="dxa"/>
                  <w:vAlign w:val="center"/>
                </w:tcPr>
                <w:p w:rsidR="00EE1FA2" w:rsidRDefault="00EE1FA2" w:rsidP="00037D80">
                  <w:pPr>
                    <w:tabs>
                      <w:tab w:val="left" w:pos="9000"/>
                    </w:tabs>
                    <w:jc w:val="center"/>
                    <w:rPr>
                      <w:rFonts w:ascii="Times New Roman" w:eastAsia="仿宋_GB2312" w:hAnsi="Times New Roman"/>
                      <w:bCs/>
                      <w:szCs w:val="21"/>
                    </w:rPr>
                  </w:pPr>
                  <w:r>
                    <w:rPr>
                      <w:rFonts w:ascii="Times New Roman" w:eastAsia="仿宋_GB2312" w:hAnsi="Times New Roman"/>
                      <w:bCs/>
                      <w:szCs w:val="21"/>
                    </w:rPr>
                    <w:t>-</w:t>
                  </w:r>
                </w:p>
              </w:tc>
            </w:tr>
            <w:tr w:rsidR="00EE1FA2" w:rsidTr="00037D80">
              <w:trPr>
                <w:jc w:val="center"/>
              </w:trPr>
              <w:tc>
                <w:tcPr>
                  <w:tcW w:w="1934" w:type="dxa"/>
                  <w:vAlign w:val="center"/>
                </w:tcPr>
                <w:p w:rsidR="00EE1FA2" w:rsidRDefault="00EE1FA2" w:rsidP="00037D80">
                  <w:pPr>
                    <w:rPr>
                      <w:rFonts w:ascii="Times New Roman" w:eastAsia="仿宋_GB2312" w:hAnsi="Times New Roman"/>
                      <w:bCs/>
                      <w:szCs w:val="21"/>
                    </w:rPr>
                  </w:pPr>
                  <w:r>
                    <w:rPr>
                      <w:rFonts w:ascii="Times New Roman" w:eastAsia="仿宋_GB2312" w:hAnsi="Times New Roman"/>
                      <w:bCs/>
                      <w:szCs w:val="21"/>
                    </w:rPr>
                    <w:t>11.</w:t>
                  </w:r>
                  <w:bookmarkStart w:id="42" w:name="OLE_LINK120"/>
                  <w:r>
                    <w:rPr>
                      <w:rFonts w:ascii="Times New Roman" w:eastAsia="仿宋_GB2312" w:hAnsi="Times New Roman"/>
                      <w:bCs/>
                      <w:szCs w:val="21"/>
                    </w:rPr>
                    <w:t>职业卫生管理</w:t>
                  </w:r>
                  <w:bookmarkEnd w:id="42"/>
                </w:p>
              </w:tc>
              <w:tc>
                <w:tcPr>
                  <w:tcW w:w="919" w:type="dxa"/>
                  <w:vAlign w:val="center"/>
                </w:tcPr>
                <w:p w:rsidR="00EE1FA2" w:rsidRDefault="00EE1FA2" w:rsidP="00037D80">
                  <w:pPr>
                    <w:jc w:val="center"/>
                    <w:rPr>
                      <w:rFonts w:ascii="Times New Roman" w:eastAsia="仿宋_GB2312" w:hAnsi="Times New Roman"/>
                      <w:bCs/>
                      <w:szCs w:val="21"/>
                    </w:rPr>
                  </w:pPr>
                  <w:r>
                    <w:rPr>
                      <w:rFonts w:ascii="Times New Roman" w:eastAsia="仿宋_GB2312" w:hAnsi="Times New Roman"/>
                      <w:bCs/>
                      <w:szCs w:val="21"/>
                    </w:rPr>
                    <w:t>符合</w:t>
                  </w:r>
                </w:p>
              </w:tc>
              <w:tc>
                <w:tcPr>
                  <w:tcW w:w="4660" w:type="dxa"/>
                  <w:vAlign w:val="center"/>
                </w:tcPr>
                <w:p w:rsidR="00EE1FA2" w:rsidRDefault="00EE1FA2" w:rsidP="00037D80">
                  <w:pPr>
                    <w:jc w:val="left"/>
                    <w:rPr>
                      <w:rFonts w:ascii="Times New Roman" w:eastAsia="仿宋_GB2312" w:hAnsi="Times New Roman" w:hint="eastAsia"/>
                      <w:bCs/>
                      <w:szCs w:val="21"/>
                    </w:rPr>
                  </w:pPr>
                  <w:r>
                    <w:rPr>
                      <w:rFonts w:ascii="Times New Roman" w:eastAsia="仿宋_GB2312" w:hAnsi="Times New Roman" w:hint="eastAsia"/>
                      <w:bCs/>
                      <w:szCs w:val="21"/>
                    </w:rPr>
                    <w:t>1.</w:t>
                  </w:r>
                  <w:r>
                    <w:rPr>
                      <w:rFonts w:ascii="Times New Roman" w:eastAsia="仿宋_GB2312" w:hAnsi="Times New Roman" w:hint="eastAsia"/>
                      <w:bCs/>
                      <w:szCs w:val="21"/>
                    </w:rPr>
                    <w:t>未进行应急救援演练；</w:t>
                  </w:r>
                </w:p>
                <w:p w:rsidR="00EE1FA2" w:rsidRDefault="00EE1FA2" w:rsidP="00037D80">
                  <w:pPr>
                    <w:jc w:val="left"/>
                    <w:rPr>
                      <w:rFonts w:ascii="Times New Roman" w:eastAsia="仿宋_GB2312" w:hAnsi="Times New Roman" w:hint="eastAsia"/>
                      <w:bCs/>
                      <w:szCs w:val="21"/>
                    </w:rPr>
                  </w:pPr>
                  <w:r>
                    <w:rPr>
                      <w:rFonts w:ascii="Times New Roman" w:eastAsia="仿宋_GB2312" w:hAnsi="Times New Roman" w:hint="eastAsia"/>
                      <w:szCs w:val="21"/>
                    </w:rPr>
                    <w:t>2.</w:t>
                  </w:r>
                  <w:r>
                    <w:rPr>
                      <w:rFonts w:ascii="Times New Roman" w:eastAsia="仿宋_GB2312" w:hAnsi="Times New Roman"/>
                      <w:szCs w:val="21"/>
                    </w:rPr>
                    <w:t>缺少</w:t>
                  </w:r>
                  <w:r>
                    <w:rPr>
                      <w:rFonts w:ascii="Times New Roman" w:eastAsia="仿宋_GB2312" w:hAnsi="Times New Roman"/>
                      <w:szCs w:val="21"/>
                    </w:rPr>
                    <w:t>“</w:t>
                  </w:r>
                  <w:r>
                    <w:rPr>
                      <w:rFonts w:ascii="Times New Roman" w:eastAsia="仿宋_GB2312" w:hAnsi="Times New Roman"/>
                      <w:szCs w:val="21"/>
                    </w:rPr>
                    <w:t>建设项目职业卫生</w:t>
                  </w:r>
                  <w:r>
                    <w:rPr>
                      <w:rFonts w:ascii="Times New Roman" w:eastAsia="仿宋_GB2312" w:hAnsi="Times New Roman"/>
                      <w:szCs w:val="21"/>
                    </w:rPr>
                    <w:t>“</w:t>
                  </w:r>
                  <w:r>
                    <w:rPr>
                      <w:rFonts w:ascii="Times New Roman" w:eastAsia="仿宋_GB2312" w:hAnsi="Times New Roman"/>
                      <w:szCs w:val="21"/>
                    </w:rPr>
                    <w:t>三同时</w:t>
                  </w:r>
                  <w:r>
                    <w:rPr>
                      <w:rFonts w:ascii="Times New Roman" w:eastAsia="仿宋_GB2312" w:hAnsi="Times New Roman"/>
                      <w:szCs w:val="21"/>
                    </w:rPr>
                    <w:t>”</w:t>
                  </w:r>
                  <w:r>
                    <w:rPr>
                      <w:rFonts w:ascii="Times New Roman" w:eastAsia="仿宋_GB2312" w:hAnsi="Times New Roman"/>
                      <w:szCs w:val="21"/>
                    </w:rPr>
                    <w:t>档案等内容</w:t>
                  </w:r>
                  <w:r>
                    <w:rPr>
                      <w:rFonts w:ascii="Times New Roman" w:eastAsia="仿宋_GB2312" w:hAnsi="Times New Roman" w:hint="eastAsia"/>
                      <w:szCs w:val="21"/>
                    </w:rPr>
                    <w:t>。</w:t>
                  </w:r>
                </w:p>
              </w:tc>
            </w:tr>
          </w:tbl>
          <w:p w:rsidR="00EE1FA2" w:rsidRDefault="00EE1FA2" w:rsidP="00037D80">
            <w:pPr>
              <w:rPr>
                <w:rFonts w:ascii="宋体" w:hAnsi="宋体" w:hint="eastAsia"/>
                <w:szCs w:val="32"/>
              </w:rPr>
            </w:pPr>
            <w:r>
              <w:rPr>
                <w:rFonts w:ascii="宋体" w:hAnsi="宋体" w:hint="eastAsia"/>
                <w:szCs w:val="32"/>
              </w:rPr>
              <w:t>二.</w:t>
            </w:r>
            <w:r>
              <w:rPr>
                <w:rFonts w:ascii="宋体" w:hAnsi="宋体"/>
                <w:szCs w:val="32"/>
              </w:rPr>
              <w:t>建议</w:t>
            </w:r>
          </w:p>
          <w:p w:rsidR="00EE1FA2" w:rsidRDefault="00EE1FA2" w:rsidP="00037D80">
            <w:pPr>
              <w:adjustRightInd w:val="0"/>
              <w:snapToGrid w:val="0"/>
              <w:rPr>
                <w:rFonts w:hint="eastAsia"/>
                <w:szCs w:val="21"/>
              </w:rPr>
            </w:pPr>
            <w:r>
              <w:rPr>
                <w:rFonts w:ascii="宋体" w:hAnsi="宋体" w:hint="eastAsia"/>
                <w:szCs w:val="32"/>
              </w:rPr>
              <w:t>1.</w:t>
            </w:r>
            <w:r>
              <w:rPr>
                <w:rFonts w:ascii="Times New Roman" w:eastAsia="仿宋_GB2312" w:hAnsi="Times New Roman"/>
                <w:szCs w:val="21"/>
              </w:rPr>
              <w:t xml:space="preserve"> </w:t>
            </w:r>
            <w:r>
              <w:rPr>
                <w:rFonts w:ascii="Times New Roman" w:eastAsia="仿宋_GB2312" w:hAnsi="Times New Roman"/>
                <w:szCs w:val="21"/>
              </w:rPr>
              <w:t>建议企业</w:t>
            </w:r>
            <w:r>
              <w:rPr>
                <w:rFonts w:ascii="Times New Roman" w:eastAsia="仿宋_GB2312" w:hAnsi="Times New Roman" w:hint="eastAsia"/>
                <w:szCs w:val="21"/>
              </w:rPr>
              <w:t>对</w:t>
            </w:r>
            <w:r>
              <w:rPr>
                <w:rFonts w:ascii="Times New Roman" w:eastAsia="仿宋_GB2312" w:hAnsi="Times New Roman"/>
                <w:szCs w:val="21"/>
              </w:rPr>
              <w:t>苯</w:t>
            </w:r>
            <w:r>
              <w:rPr>
                <w:rFonts w:ascii="Times New Roman" w:eastAsia="仿宋_GB2312" w:hAnsi="Times New Roman" w:hint="eastAsia"/>
                <w:szCs w:val="21"/>
              </w:rPr>
              <w:t>、</w:t>
            </w:r>
            <w:r>
              <w:rPr>
                <w:rFonts w:ascii="Times New Roman" w:eastAsia="仿宋_GB2312" w:hAnsi="Times New Roman"/>
                <w:szCs w:val="21"/>
              </w:rPr>
              <w:t>甲苯</w:t>
            </w:r>
            <w:r>
              <w:rPr>
                <w:rFonts w:ascii="Times New Roman" w:eastAsia="仿宋_GB2312" w:hAnsi="Times New Roman" w:hint="eastAsia"/>
                <w:szCs w:val="21"/>
              </w:rPr>
              <w:t>、</w:t>
            </w:r>
            <w:r>
              <w:rPr>
                <w:rFonts w:ascii="Times New Roman" w:eastAsia="仿宋_GB2312" w:hAnsi="Times New Roman"/>
                <w:szCs w:val="21"/>
              </w:rPr>
              <w:t>二甲苯</w:t>
            </w:r>
            <w:r>
              <w:rPr>
                <w:rFonts w:ascii="Times New Roman" w:eastAsia="仿宋_GB2312" w:hAnsi="Times New Roman" w:hint="eastAsia"/>
                <w:szCs w:val="21"/>
              </w:rPr>
              <w:t>中毒和高温中暑应急救援预案进行演练，</w:t>
            </w:r>
            <w:r>
              <w:rPr>
                <w:rFonts w:ascii="Times New Roman" w:eastAsia="仿宋_GB2312" w:hAnsi="Times New Roman"/>
                <w:szCs w:val="21"/>
              </w:rPr>
              <w:t>高温中暑应急预案演练应在每年高温季前进行，并如实做好演练记录。</w:t>
            </w:r>
          </w:p>
        </w:tc>
      </w:tr>
      <w:tr w:rsidR="00EE1FA2" w:rsidTr="00037D80">
        <w:trPr>
          <w:trHeight w:val="2894"/>
        </w:trPr>
        <w:tc>
          <w:tcPr>
            <w:tcW w:w="1527" w:type="dxa"/>
            <w:tcBorders>
              <w:left w:val="single" w:sz="12" w:space="0" w:color="000000"/>
              <w:bottom w:val="single" w:sz="12" w:space="0" w:color="000000"/>
            </w:tcBorders>
          </w:tcPr>
          <w:p w:rsidR="00EE1FA2" w:rsidRDefault="00EE1FA2" w:rsidP="00037D80">
            <w:pPr>
              <w:spacing w:line="420" w:lineRule="exact"/>
              <w:rPr>
                <w:rFonts w:ascii="宋体" w:hAnsi="宋体"/>
                <w:szCs w:val="32"/>
              </w:rPr>
            </w:pPr>
            <w:r>
              <w:rPr>
                <w:rFonts w:ascii="宋体" w:hAnsi="宋体" w:hint="eastAsia"/>
                <w:szCs w:val="32"/>
              </w:rPr>
              <w:t>技术审查专家组评审意见</w:t>
            </w:r>
          </w:p>
        </w:tc>
        <w:tc>
          <w:tcPr>
            <w:tcW w:w="7759" w:type="dxa"/>
            <w:gridSpan w:val="5"/>
            <w:tcBorders>
              <w:bottom w:val="single" w:sz="12" w:space="0" w:color="000000"/>
              <w:righ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w:t>
            </w:r>
          </w:p>
        </w:tc>
      </w:tr>
    </w:tbl>
    <w:p w:rsidR="00EE1FA2" w:rsidRDefault="00EE1FA2" w:rsidP="00EE1FA2">
      <w:pPr>
        <w:spacing w:line="560" w:lineRule="exact"/>
        <w:ind w:firstLine="645"/>
        <w:rPr>
          <w:rFonts w:ascii="宋体" w:hAnsi="宋体"/>
          <w:szCs w:val="32"/>
        </w:rPr>
      </w:pPr>
    </w:p>
    <w:p w:rsidR="00EE1FA2" w:rsidRDefault="00EE1FA2" w:rsidP="00EE1FA2">
      <w:pPr>
        <w:jc w:val="center"/>
        <w:rPr>
          <w:rFonts w:ascii="宋体" w:hAnsi="宋体"/>
        </w:rPr>
      </w:pPr>
    </w:p>
    <w:p w:rsidR="00EE1FA2" w:rsidRDefault="00EE1FA2">
      <w:pPr>
        <w:widowControl/>
        <w:jc w:val="left"/>
      </w:pPr>
    </w:p>
    <w:p w:rsidR="00EE1FA2" w:rsidRPr="00EE1FA2" w:rsidRDefault="00EE1FA2" w:rsidP="00EE1FA2">
      <w:pPr>
        <w:widowControl/>
        <w:jc w:val="center"/>
      </w:pPr>
      <w:r>
        <w:br w:type="page"/>
      </w:r>
      <w:bookmarkStart w:id="43" w:name="_GoBack"/>
      <w:bookmarkEnd w:id="43"/>
      <w:r w:rsidRPr="00F40DC8">
        <w:rPr>
          <w:rFonts w:ascii="宋体" w:hAnsi="宋体" w:hint="eastAsia"/>
          <w:b/>
          <w:sz w:val="32"/>
        </w:rPr>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1"/>
        <w:gridCol w:w="1430"/>
        <w:gridCol w:w="1171"/>
        <w:gridCol w:w="1430"/>
        <w:gridCol w:w="1173"/>
        <w:gridCol w:w="1917"/>
      </w:tblGrid>
      <w:tr w:rsidR="00EE1FA2" w:rsidRPr="00F40DC8" w:rsidTr="00037D80">
        <w:tc>
          <w:tcPr>
            <w:tcW w:w="1661" w:type="pct"/>
            <w:gridSpan w:val="2"/>
            <w:tcBorders>
              <w:top w:val="single" w:sz="12" w:space="0" w:color="000000"/>
              <w:lef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建设单位（用人单位）名称</w:t>
            </w:r>
          </w:p>
        </w:tc>
        <w:tc>
          <w:tcPr>
            <w:tcW w:w="3339" w:type="pct"/>
            <w:gridSpan w:val="4"/>
            <w:tcBorders>
              <w:top w:val="single" w:sz="12" w:space="0" w:color="000000"/>
              <w:right w:val="single" w:sz="12" w:space="0" w:color="000000"/>
            </w:tcBorders>
          </w:tcPr>
          <w:p w:rsidR="00EE1FA2" w:rsidRPr="00F40DC8" w:rsidRDefault="00EE1FA2" w:rsidP="00037D80">
            <w:pPr>
              <w:spacing w:line="560" w:lineRule="exact"/>
              <w:rPr>
                <w:rFonts w:ascii="宋体" w:hAnsi="宋体"/>
                <w:szCs w:val="32"/>
              </w:rPr>
            </w:pPr>
            <w:r>
              <w:rPr>
                <w:rFonts w:ascii="宋体" w:hAnsi="宋体" w:hint="eastAsia"/>
                <w:szCs w:val="32"/>
              </w:rPr>
              <w:t>小松（山东）工程机械有限公司铸钢事业部</w:t>
            </w:r>
          </w:p>
        </w:tc>
      </w:tr>
      <w:tr w:rsidR="00EE1FA2" w:rsidRPr="00F40DC8" w:rsidTr="00037D80">
        <w:tc>
          <w:tcPr>
            <w:tcW w:w="1661" w:type="pct"/>
            <w:gridSpan w:val="2"/>
            <w:tcBorders>
              <w:top w:val="single" w:sz="4" w:space="0" w:color="000000"/>
              <w:lef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建设项目名称</w:t>
            </w:r>
          </w:p>
        </w:tc>
        <w:tc>
          <w:tcPr>
            <w:tcW w:w="3339" w:type="pct"/>
            <w:gridSpan w:val="4"/>
            <w:tcBorders>
              <w:top w:val="single" w:sz="4" w:space="0" w:color="000000"/>
              <w:righ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职业病危害现状评价</w:t>
            </w:r>
          </w:p>
        </w:tc>
      </w:tr>
      <w:tr w:rsidR="00EE1FA2" w:rsidRPr="00F40DC8" w:rsidTr="00037D80">
        <w:tc>
          <w:tcPr>
            <w:tcW w:w="1661" w:type="pct"/>
            <w:gridSpan w:val="2"/>
            <w:tcBorders>
              <w:lef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地理位置</w:t>
            </w:r>
          </w:p>
        </w:tc>
        <w:tc>
          <w:tcPr>
            <w:tcW w:w="3339" w:type="pct"/>
            <w:gridSpan w:val="4"/>
            <w:tcBorders>
              <w:right w:val="single" w:sz="12" w:space="0" w:color="000000"/>
            </w:tcBorders>
          </w:tcPr>
          <w:p w:rsidR="00EE1FA2" w:rsidRPr="00F40DC8" w:rsidRDefault="00EE1FA2" w:rsidP="00037D80">
            <w:pPr>
              <w:spacing w:line="560" w:lineRule="exact"/>
              <w:rPr>
                <w:rFonts w:ascii="宋体" w:hAnsi="宋体" w:hint="eastAsia"/>
                <w:szCs w:val="32"/>
              </w:rPr>
            </w:pPr>
            <w:r>
              <w:rPr>
                <w:rFonts w:ascii="宋体" w:hAnsi="宋体" w:hint="eastAsia"/>
                <w:szCs w:val="32"/>
              </w:rPr>
              <w:t>山东省</w:t>
            </w:r>
            <w:r>
              <w:rPr>
                <w:rFonts w:ascii="宋体" w:hAnsi="宋体"/>
                <w:szCs w:val="32"/>
              </w:rPr>
              <w:t>济宁市高新区诗仙路</w:t>
            </w:r>
          </w:p>
        </w:tc>
      </w:tr>
      <w:tr w:rsidR="00EE1FA2" w:rsidRPr="00F40DC8" w:rsidTr="00037D80">
        <w:tc>
          <w:tcPr>
            <w:tcW w:w="822" w:type="pct"/>
            <w:tcBorders>
              <w:lef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联系人</w:t>
            </w:r>
          </w:p>
        </w:tc>
        <w:tc>
          <w:tcPr>
            <w:tcW w:w="839" w:type="pct"/>
            <w:tcBorders>
              <w:right w:val="single" w:sz="4" w:space="0" w:color="auto"/>
            </w:tcBorders>
          </w:tcPr>
          <w:p w:rsidR="00EE1FA2" w:rsidRPr="00F40DC8" w:rsidRDefault="00EE1FA2" w:rsidP="00037D80">
            <w:pPr>
              <w:spacing w:line="560" w:lineRule="exact"/>
              <w:rPr>
                <w:rFonts w:ascii="宋体" w:hAnsi="宋体"/>
                <w:szCs w:val="32"/>
              </w:rPr>
            </w:pPr>
            <w:r>
              <w:rPr>
                <w:rFonts w:ascii="宋体" w:hAnsi="宋体" w:hint="eastAsia"/>
                <w:szCs w:val="32"/>
              </w:rPr>
              <w:t>翟志文</w:t>
            </w:r>
          </w:p>
        </w:tc>
        <w:tc>
          <w:tcPr>
            <w:tcW w:w="687" w:type="pct"/>
            <w:tcBorders>
              <w:right w:val="single" w:sz="4" w:space="0" w:color="auto"/>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办公电话</w:t>
            </w:r>
          </w:p>
        </w:tc>
        <w:tc>
          <w:tcPr>
            <w:tcW w:w="839" w:type="pct"/>
            <w:tcBorders>
              <w:right w:val="single" w:sz="4" w:space="0" w:color="auto"/>
            </w:tcBorders>
          </w:tcPr>
          <w:p w:rsidR="00EE1FA2" w:rsidRPr="00F40DC8" w:rsidRDefault="00EE1FA2" w:rsidP="00037D80">
            <w:pPr>
              <w:spacing w:line="560" w:lineRule="exact"/>
              <w:rPr>
                <w:rFonts w:ascii="宋体" w:hAnsi="宋体" w:hint="eastAsia"/>
                <w:szCs w:val="32"/>
              </w:rPr>
            </w:pPr>
            <w:r w:rsidRPr="00F40DC8">
              <w:rPr>
                <w:rFonts w:ascii="宋体" w:hAnsi="宋体" w:hint="eastAsia"/>
                <w:szCs w:val="21"/>
              </w:rPr>
              <w:t>/</w:t>
            </w:r>
          </w:p>
        </w:tc>
        <w:tc>
          <w:tcPr>
            <w:tcW w:w="688" w:type="pct"/>
            <w:tcBorders>
              <w:left w:val="single" w:sz="4" w:space="0" w:color="auto"/>
              <w:right w:val="single" w:sz="4" w:space="0" w:color="auto"/>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陪同人员</w:t>
            </w:r>
          </w:p>
        </w:tc>
        <w:tc>
          <w:tcPr>
            <w:tcW w:w="1125" w:type="pct"/>
            <w:tcBorders>
              <w:left w:val="single" w:sz="4" w:space="0" w:color="auto"/>
              <w:right w:val="single" w:sz="12" w:space="0" w:color="000000"/>
            </w:tcBorders>
          </w:tcPr>
          <w:p w:rsidR="00EE1FA2" w:rsidRPr="00F40DC8" w:rsidRDefault="00EE1FA2" w:rsidP="00037D80">
            <w:pPr>
              <w:spacing w:line="560" w:lineRule="exact"/>
              <w:rPr>
                <w:rFonts w:ascii="宋体" w:hAnsi="宋体"/>
                <w:szCs w:val="32"/>
              </w:rPr>
            </w:pPr>
            <w:r>
              <w:rPr>
                <w:rFonts w:ascii="宋体" w:hAnsi="宋体" w:hint="eastAsia"/>
                <w:szCs w:val="32"/>
              </w:rPr>
              <w:t>孙永勤</w:t>
            </w:r>
          </w:p>
        </w:tc>
      </w:tr>
      <w:tr w:rsidR="00EE1FA2" w:rsidRPr="00F40DC8" w:rsidTr="00037D80">
        <w:tc>
          <w:tcPr>
            <w:tcW w:w="822" w:type="pct"/>
            <w:tcBorders>
              <w:lef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现场调查人员</w:t>
            </w:r>
          </w:p>
        </w:tc>
        <w:tc>
          <w:tcPr>
            <w:tcW w:w="2365" w:type="pct"/>
            <w:gridSpan w:val="3"/>
            <w:tcBorders>
              <w:right w:val="single" w:sz="4" w:space="0" w:color="auto"/>
            </w:tcBorders>
          </w:tcPr>
          <w:p w:rsidR="00EE1FA2" w:rsidRPr="00F40DC8" w:rsidRDefault="00EE1FA2" w:rsidP="00037D80">
            <w:pPr>
              <w:spacing w:line="560" w:lineRule="exact"/>
              <w:rPr>
                <w:rFonts w:ascii="宋体" w:hAnsi="宋体"/>
                <w:szCs w:val="32"/>
              </w:rPr>
            </w:pPr>
            <w:r>
              <w:rPr>
                <w:rFonts w:ascii="宋体" w:hAnsi="宋体" w:hint="eastAsia"/>
                <w:szCs w:val="32"/>
              </w:rPr>
              <w:t>路齐英/王军</w:t>
            </w:r>
          </w:p>
        </w:tc>
        <w:tc>
          <w:tcPr>
            <w:tcW w:w="688" w:type="pct"/>
            <w:tcBorders>
              <w:left w:val="single" w:sz="4" w:space="0" w:color="auto"/>
              <w:right w:val="single" w:sz="4" w:space="0" w:color="auto"/>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调查时间</w:t>
            </w:r>
          </w:p>
        </w:tc>
        <w:tc>
          <w:tcPr>
            <w:tcW w:w="1125" w:type="pct"/>
            <w:tcBorders>
              <w:left w:val="single" w:sz="4" w:space="0" w:color="auto"/>
              <w:right w:val="single" w:sz="12" w:space="0" w:color="000000"/>
            </w:tcBorders>
          </w:tcPr>
          <w:p w:rsidR="00EE1FA2" w:rsidRPr="00F40DC8" w:rsidRDefault="00EE1FA2" w:rsidP="00037D80">
            <w:pPr>
              <w:spacing w:line="560" w:lineRule="exact"/>
              <w:rPr>
                <w:rFonts w:ascii="宋体" w:hAnsi="宋体" w:hint="eastAsia"/>
                <w:szCs w:val="32"/>
              </w:rPr>
            </w:pPr>
            <w:r w:rsidRPr="00F40DC8">
              <w:rPr>
                <w:rFonts w:ascii="宋体" w:hAnsi="宋体"/>
                <w:szCs w:val="32"/>
              </w:rPr>
              <w:t>201</w:t>
            </w:r>
            <w:r>
              <w:rPr>
                <w:rFonts w:ascii="宋体" w:hAnsi="宋体" w:hint="eastAsia"/>
                <w:szCs w:val="32"/>
              </w:rPr>
              <w:t>8</w:t>
            </w:r>
            <w:r w:rsidRPr="00F40DC8">
              <w:rPr>
                <w:rFonts w:ascii="宋体" w:hAnsi="宋体" w:hint="eastAsia"/>
                <w:szCs w:val="32"/>
              </w:rPr>
              <w:t>.</w:t>
            </w:r>
            <w:r>
              <w:rPr>
                <w:rFonts w:ascii="宋体" w:hAnsi="宋体" w:hint="eastAsia"/>
                <w:szCs w:val="32"/>
              </w:rPr>
              <w:t>1</w:t>
            </w:r>
            <w:r>
              <w:rPr>
                <w:rFonts w:ascii="宋体" w:hAnsi="宋体"/>
                <w:szCs w:val="32"/>
              </w:rPr>
              <w:t>2</w:t>
            </w:r>
            <w:r w:rsidRPr="00F40DC8">
              <w:rPr>
                <w:rFonts w:ascii="宋体" w:hAnsi="宋体" w:hint="eastAsia"/>
                <w:szCs w:val="32"/>
              </w:rPr>
              <w:t>.</w:t>
            </w:r>
            <w:r>
              <w:rPr>
                <w:rFonts w:ascii="宋体" w:hAnsi="宋体"/>
                <w:szCs w:val="32"/>
              </w:rPr>
              <w:t>13</w:t>
            </w:r>
          </w:p>
        </w:tc>
      </w:tr>
      <w:tr w:rsidR="00EE1FA2" w:rsidRPr="00F40DC8" w:rsidTr="00037D80">
        <w:tc>
          <w:tcPr>
            <w:tcW w:w="822" w:type="pct"/>
            <w:tcBorders>
              <w:lef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采样人员</w:t>
            </w:r>
          </w:p>
        </w:tc>
        <w:tc>
          <w:tcPr>
            <w:tcW w:w="2365" w:type="pct"/>
            <w:gridSpan w:val="3"/>
            <w:tcBorders>
              <w:right w:val="single" w:sz="4" w:space="0" w:color="auto"/>
            </w:tcBorders>
            <w:vAlign w:val="center"/>
          </w:tcPr>
          <w:p w:rsidR="00EE1FA2" w:rsidRPr="00F40DC8" w:rsidRDefault="00EE1FA2" w:rsidP="00037D80">
            <w:pPr>
              <w:rPr>
                <w:rFonts w:ascii="宋体" w:hAnsi="宋体" w:hint="eastAsia"/>
                <w:szCs w:val="32"/>
              </w:rPr>
            </w:pPr>
            <w:r>
              <w:rPr>
                <w:rFonts w:ascii="宋体" w:hAnsi="宋体" w:hint="eastAsia"/>
                <w:szCs w:val="32"/>
              </w:rPr>
              <w:t>肖书民、刘天泽、朱明兴、张少震</w:t>
            </w:r>
          </w:p>
        </w:tc>
        <w:tc>
          <w:tcPr>
            <w:tcW w:w="688" w:type="pct"/>
            <w:tcBorders>
              <w:left w:val="single" w:sz="4" w:space="0" w:color="auto"/>
              <w:right w:val="single" w:sz="4" w:space="0" w:color="auto"/>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采样时间</w:t>
            </w:r>
          </w:p>
        </w:tc>
        <w:tc>
          <w:tcPr>
            <w:tcW w:w="1125" w:type="pct"/>
            <w:tcBorders>
              <w:left w:val="single" w:sz="4" w:space="0" w:color="auto"/>
              <w:right w:val="single" w:sz="12" w:space="0" w:color="000000"/>
            </w:tcBorders>
          </w:tcPr>
          <w:p w:rsidR="00EE1FA2" w:rsidRPr="00F40DC8" w:rsidRDefault="00EE1FA2" w:rsidP="00037D80">
            <w:pPr>
              <w:spacing w:line="560" w:lineRule="exact"/>
              <w:rPr>
                <w:rFonts w:ascii="宋体" w:hAnsi="宋体" w:hint="eastAsia"/>
                <w:szCs w:val="32"/>
              </w:rPr>
            </w:pPr>
            <w:r w:rsidRPr="00F40DC8">
              <w:rPr>
                <w:rFonts w:ascii="宋体" w:hAnsi="宋体"/>
                <w:szCs w:val="32"/>
              </w:rPr>
              <w:t>201</w:t>
            </w:r>
            <w:r>
              <w:rPr>
                <w:rFonts w:ascii="宋体" w:hAnsi="宋体" w:hint="eastAsia"/>
                <w:szCs w:val="32"/>
              </w:rPr>
              <w:t>8</w:t>
            </w:r>
            <w:r w:rsidRPr="00F40DC8">
              <w:rPr>
                <w:rFonts w:ascii="宋体" w:hAnsi="宋体" w:hint="eastAsia"/>
                <w:szCs w:val="32"/>
              </w:rPr>
              <w:t>.</w:t>
            </w:r>
            <w:r>
              <w:rPr>
                <w:rFonts w:ascii="宋体" w:hAnsi="宋体" w:hint="eastAsia"/>
                <w:szCs w:val="32"/>
              </w:rPr>
              <w:t>1</w:t>
            </w:r>
            <w:r>
              <w:rPr>
                <w:rFonts w:ascii="宋体" w:hAnsi="宋体"/>
                <w:szCs w:val="32"/>
              </w:rPr>
              <w:t>2</w:t>
            </w:r>
            <w:r w:rsidRPr="00F40DC8">
              <w:rPr>
                <w:rFonts w:ascii="宋体" w:hAnsi="宋体" w:hint="eastAsia"/>
                <w:szCs w:val="32"/>
              </w:rPr>
              <w:t>.</w:t>
            </w:r>
            <w:r>
              <w:rPr>
                <w:rFonts w:ascii="宋体" w:hAnsi="宋体"/>
                <w:szCs w:val="32"/>
              </w:rPr>
              <w:t>24</w:t>
            </w:r>
            <w:r w:rsidRPr="00F40DC8">
              <w:rPr>
                <w:rFonts w:ascii="宋体" w:hAnsi="宋体" w:hint="eastAsia"/>
                <w:szCs w:val="32"/>
              </w:rPr>
              <w:t>~</w:t>
            </w:r>
            <w:r>
              <w:rPr>
                <w:rFonts w:ascii="宋体" w:hAnsi="宋体"/>
                <w:szCs w:val="32"/>
              </w:rPr>
              <w:t>12</w:t>
            </w:r>
            <w:r>
              <w:rPr>
                <w:rFonts w:ascii="宋体" w:hAnsi="宋体" w:hint="eastAsia"/>
                <w:szCs w:val="32"/>
              </w:rPr>
              <w:t>.</w:t>
            </w:r>
            <w:r>
              <w:rPr>
                <w:rFonts w:ascii="宋体" w:hAnsi="宋体"/>
                <w:szCs w:val="32"/>
              </w:rPr>
              <w:t>26</w:t>
            </w:r>
          </w:p>
        </w:tc>
      </w:tr>
      <w:tr w:rsidR="00EE1FA2" w:rsidRPr="00F40DC8" w:rsidTr="00037D80">
        <w:tc>
          <w:tcPr>
            <w:tcW w:w="822" w:type="pct"/>
            <w:tcBorders>
              <w:lef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检测人员</w:t>
            </w:r>
          </w:p>
        </w:tc>
        <w:tc>
          <w:tcPr>
            <w:tcW w:w="2365" w:type="pct"/>
            <w:gridSpan w:val="3"/>
          </w:tcPr>
          <w:p w:rsidR="00EE1FA2" w:rsidRPr="00F40DC8" w:rsidRDefault="00EE1FA2" w:rsidP="00037D80">
            <w:pPr>
              <w:spacing w:line="560" w:lineRule="exact"/>
              <w:rPr>
                <w:rFonts w:ascii="宋体" w:hAnsi="宋体"/>
                <w:szCs w:val="32"/>
              </w:rPr>
            </w:pPr>
            <w:r>
              <w:rPr>
                <w:rFonts w:ascii="宋体" w:hAnsi="宋体" w:hint="eastAsia"/>
                <w:szCs w:val="32"/>
              </w:rPr>
              <w:t>李亚平、</w:t>
            </w:r>
            <w:r w:rsidRPr="00F40DC8">
              <w:rPr>
                <w:rFonts w:ascii="宋体" w:hAnsi="宋体" w:hint="eastAsia"/>
                <w:szCs w:val="32"/>
              </w:rPr>
              <w:t>钟桢媛</w:t>
            </w:r>
          </w:p>
        </w:tc>
        <w:tc>
          <w:tcPr>
            <w:tcW w:w="688" w:type="pct"/>
          </w:tcPr>
          <w:p w:rsidR="00EE1FA2" w:rsidRPr="00F40DC8" w:rsidRDefault="00EE1FA2" w:rsidP="00037D80">
            <w:pPr>
              <w:spacing w:line="560" w:lineRule="exact"/>
              <w:rPr>
                <w:rFonts w:ascii="宋体" w:hAnsi="宋体"/>
                <w:szCs w:val="32"/>
              </w:rPr>
            </w:pPr>
            <w:r w:rsidRPr="00F40DC8">
              <w:rPr>
                <w:rFonts w:ascii="宋体" w:hAnsi="宋体" w:hint="eastAsia"/>
                <w:szCs w:val="32"/>
              </w:rPr>
              <w:t>检测时间</w:t>
            </w:r>
          </w:p>
        </w:tc>
        <w:tc>
          <w:tcPr>
            <w:tcW w:w="1125" w:type="pct"/>
            <w:tcBorders>
              <w:right w:val="single" w:sz="12" w:space="0" w:color="000000"/>
            </w:tcBorders>
          </w:tcPr>
          <w:p w:rsidR="00EE1FA2" w:rsidRPr="00F40DC8" w:rsidRDefault="00EE1FA2" w:rsidP="00037D80">
            <w:pPr>
              <w:spacing w:line="560" w:lineRule="exact"/>
              <w:rPr>
                <w:rFonts w:ascii="宋体" w:hAnsi="宋体" w:hint="eastAsia"/>
                <w:szCs w:val="32"/>
              </w:rPr>
            </w:pPr>
            <w:r w:rsidRPr="00F40DC8">
              <w:rPr>
                <w:rFonts w:ascii="宋体" w:hAnsi="宋体"/>
                <w:szCs w:val="32"/>
              </w:rPr>
              <w:t>201</w:t>
            </w:r>
            <w:r>
              <w:rPr>
                <w:rFonts w:ascii="宋体" w:hAnsi="宋体" w:hint="eastAsia"/>
                <w:szCs w:val="32"/>
              </w:rPr>
              <w:t>8</w:t>
            </w:r>
            <w:r w:rsidRPr="00F40DC8">
              <w:rPr>
                <w:rFonts w:ascii="宋体" w:hAnsi="宋体" w:hint="eastAsia"/>
                <w:szCs w:val="32"/>
              </w:rPr>
              <w:t>.</w:t>
            </w:r>
            <w:r>
              <w:rPr>
                <w:rFonts w:ascii="宋体" w:hAnsi="宋体"/>
                <w:szCs w:val="32"/>
              </w:rPr>
              <w:t>12</w:t>
            </w:r>
            <w:r w:rsidRPr="00F40DC8">
              <w:rPr>
                <w:rFonts w:ascii="宋体" w:hAnsi="宋体" w:hint="eastAsia"/>
                <w:szCs w:val="32"/>
              </w:rPr>
              <w:t>.</w:t>
            </w:r>
            <w:r>
              <w:rPr>
                <w:rFonts w:ascii="宋体" w:hAnsi="宋体"/>
                <w:szCs w:val="32"/>
              </w:rPr>
              <w:t>24</w:t>
            </w:r>
            <w:r w:rsidRPr="00F40DC8">
              <w:rPr>
                <w:rFonts w:ascii="宋体" w:hAnsi="宋体" w:hint="eastAsia"/>
                <w:szCs w:val="32"/>
              </w:rPr>
              <w:t>~</w:t>
            </w:r>
            <w:r>
              <w:rPr>
                <w:rFonts w:ascii="宋体" w:hAnsi="宋体" w:hint="eastAsia"/>
                <w:szCs w:val="32"/>
              </w:rPr>
              <w:t>1</w:t>
            </w:r>
            <w:r>
              <w:rPr>
                <w:rFonts w:ascii="宋体" w:hAnsi="宋体"/>
                <w:szCs w:val="32"/>
              </w:rPr>
              <w:t>2</w:t>
            </w:r>
            <w:r>
              <w:rPr>
                <w:rFonts w:ascii="宋体" w:hAnsi="宋体" w:hint="eastAsia"/>
                <w:szCs w:val="32"/>
              </w:rPr>
              <w:t>.</w:t>
            </w:r>
            <w:r>
              <w:rPr>
                <w:rFonts w:ascii="宋体" w:hAnsi="宋体"/>
                <w:szCs w:val="32"/>
              </w:rPr>
              <w:t>30</w:t>
            </w:r>
          </w:p>
        </w:tc>
      </w:tr>
      <w:tr w:rsidR="00EE1FA2" w:rsidRPr="00F40DC8" w:rsidTr="00037D80">
        <w:tc>
          <w:tcPr>
            <w:tcW w:w="822" w:type="pct"/>
            <w:tcBorders>
              <w:left w:val="single" w:sz="12" w:space="0" w:color="000000"/>
            </w:tcBorders>
          </w:tcPr>
          <w:p w:rsidR="00EE1FA2" w:rsidRPr="00F40DC8" w:rsidRDefault="00EE1FA2" w:rsidP="00037D80">
            <w:pPr>
              <w:rPr>
                <w:rFonts w:ascii="宋体" w:hAnsi="宋体"/>
                <w:szCs w:val="32"/>
              </w:rPr>
            </w:pPr>
            <w:r w:rsidRPr="00F40DC8">
              <w:rPr>
                <w:rFonts w:ascii="宋体" w:hAnsi="宋体" w:hint="eastAsia"/>
                <w:szCs w:val="32"/>
              </w:rPr>
              <w:t>存在的职业病危害因素</w:t>
            </w:r>
          </w:p>
        </w:tc>
        <w:tc>
          <w:tcPr>
            <w:tcW w:w="4178" w:type="pct"/>
            <w:gridSpan w:val="5"/>
            <w:tcBorders>
              <w:right w:val="single" w:sz="12" w:space="0" w:color="000000"/>
            </w:tcBorders>
            <w:vAlign w:val="center"/>
          </w:tcPr>
          <w:p w:rsidR="00EE1FA2" w:rsidRPr="00F40DC8" w:rsidRDefault="00EE1FA2" w:rsidP="00037D80">
            <w:pPr>
              <w:rPr>
                <w:rFonts w:ascii="宋体" w:hAnsi="宋体"/>
                <w:szCs w:val="32"/>
              </w:rPr>
            </w:pPr>
            <w:r>
              <w:rPr>
                <w:rFonts w:ascii="宋体" w:hAnsi="宋体" w:hint="eastAsia"/>
                <w:szCs w:val="32"/>
              </w:rPr>
              <w:t>矽尘、电焊烟尘、其他粉尘、一氧化碳、二氧化氮、臭氧、苯、甲苯、二甲苯、乙苯、噪声、工频电场、紫外辐射、手传振动</w:t>
            </w:r>
            <w:r w:rsidRPr="00DA0283">
              <w:rPr>
                <w:rFonts w:ascii="宋体" w:hAnsi="宋体"/>
                <w:szCs w:val="32"/>
              </w:rPr>
              <w:t>。</w:t>
            </w:r>
          </w:p>
        </w:tc>
      </w:tr>
      <w:tr w:rsidR="00EE1FA2" w:rsidRPr="00F40DC8" w:rsidTr="00037D80">
        <w:tc>
          <w:tcPr>
            <w:tcW w:w="822" w:type="pct"/>
            <w:tcBorders>
              <w:left w:val="single" w:sz="12" w:space="0" w:color="000000"/>
            </w:tcBorders>
          </w:tcPr>
          <w:p w:rsidR="00EE1FA2" w:rsidRPr="00F40DC8" w:rsidRDefault="00EE1FA2" w:rsidP="00037D80">
            <w:pPr>
              <w:spacing w:line="420" w:lineRule="exact"/>
              <w:rPr>
                <w:rFonts w:ascii="宋体" w:hAnsi="宋体"/>
                <w:szCs w:val="32"/>
              </w:rPr>
            </w:pPr>
            <w:r w:rsidRPr="00F40DC8">
              <w:rPr>
                <w:rFonts w:ascii="宋体" w:hAnsi="宋体" w:hint="eastAsia"/>
                <w:szCs w:val="32"/>
              </w:rPr>
              <w:t>检测结果</w:t>
            </w:r>
          </w:p>
        </w:tc>
        <w:tc>
          <w:tcPr>
            <w:tcW w:w="4178" w:type="pct"/>
            <w:gridSpan w:val="5"/>
            <w:tcBorders>
              <w:right w:val="single" w:sz="12" w:space="0" w:color="000000"/>
            </w:tcBorders>
            <w:vAlign w:val="center"/>
          </w:tcPr>
          <w:p w:rsidR="00EE1FA2" w:rsidRPr="00F40DC8" w:rsidRDefault="00EE1FA2" w:rsidP="00037D80">
            <w:pPr>
              <w:rPr>
                <w:rFonts w:ascii="宋体" w:hAnsi="宋体"/>
                <w:szCs w:val="32"/>
              </w:rPr>
            </w:pPr>
            <w:r w:rsidRPr="007F7BA0">
              <w:rPr>
                <w:rFonts w:ascii="宋体" w:hAnsi="宋体" w:hint="eastAsia"/>
                <w:szCs w:val="32"/>
              </w:rPr>
              <w:t>熔炼</w:t>
            </w:r>
            <w:r w:rsidRPr="007F7BA0">
              <w:rPr>
                <w:rFonts w:ascii="宋体" w:hAnsi="宋体"/>
                <w:szCs w:val="32"/>
              </w:rPr>
              <w:t>工段</w:t>
            </w:r>
            <w:r w:rsidRPr="007F7BA0">
              <w:rPr>
                <w:rFonts w:ascii="宋体" w:hAnsi="宋体" w:hint="eastAsia"/>
                <w:szCs w:val="32"/>
              </w:rPr>
              <w:t>落砂</w:t>
            </w:r>
            <w:r w:rsidRPr="007F7BA0">
              <w:rPr>
                <w:rFonts w:ascii="宋体" w:hAnsi="宋体"/>
                <w:szCs w:val="32"/>
              </w:rPr>
              <w:t>工接触矽尘浓度超标</w:t>
            </w:r>
            <w:r w:rsidRPr="007F7BA0">
              <w:rPr>
                <w:rFonts w:ascii="宋体" w:hAnsi="宋体" w:hint="eastAsia"/>
                <w:szCs w:val="32"/>
              </w:rPr>
              <w:t>，造型工段放砂工、上箱工、清扫工、大中子接触矽尘浓度超标</w:t>
            </w:r>
            <w:r>
              <w:rPr>
                <w:rFonts w:ascii="宋体" w:hAnsi="宋体" w:hint="eastAsia"/>
                <w:szCs w:val="32"/>
              </w:rPr>
              <w:t>；</w:t>
            </w:r>
            <w:r w:rsidRPr="007F7BA0">
              <w:rPr>
                <w:rFonts w:ascii="宋体" w:hAnsi="宋体"/>
                <w:szCs w:val="32"/>
              </w:rPr>
              <w:t>清理工段焊接修磨工接触电焊烟尘</w:t>
            </w:r>
            <w:r w:rsidRPr="007F7BA0">
              <w:rPr>
                <w:rFonts w:ascii="宋体" w:hAnsi="宋体" w:hint="eastAsia"/>
                <w:szCs w:val="32"/>
              </w:rPr>
              <w:t>浓度</w:t>
            </w:r>
            <w:r w:rsidRPr="007F7BA0">
              <w:rPr>
                <w:rFonts w:ascii="宋体" w:hAnsi="宋体"/>
                <w:szCs w:val="32"/>
              </w:rPr>
              <w:t>超标</w:t>
            </w:r>
            <w:r>
              <w:rPr>
                <w:rFonts w:ascii="宋体" w:hAnsi="宋体" w:hint="eastAsia"/>
                <w:szCs w:val="32"/>
              </w:rPr>
              <w:t>；</w:t>
            </w:r>
            <w:r w:rsidRPr="007F7BA0">
              <w:rPr>
                <w:rFonts w:ascii="宋体" w:hAnsi="宋体" w:hint="eastAsia"/>
                <w:szCs w:val="32"/>
              </w:rPr>
              <w:t>清理工段</w:t>
            </w:r>
            <w:r w:rsidRPr="007F7BA0">
              <w:rPr>
                <w:rFonts w:ascii="宋体" w:hAnsi="宋体"/>
                <w:szCs w:val="32"/>
              </w:rPr>
              <w:t>喷漆工接触二甲苯短时间接触浓度超标</w:t>
            </w:r>
            <w:r>
              <w:rPr>
                <w:rFonts w:ascii="宋体" w:hAnsi="宋体" w:hint="eastAsia"/>
                <w:szCs w:val="32"/>
              </w:rPr>
              <w:t>；</w:t>
            </w:r>
            <w:r w:rsidRPr="007F7BA0">
              <w:rPr>
                <w:rFonts w:ascii="宋体" w:hAnsi="宋体" w:hint="eastAsia"/>
                <w:szCs w:val="32"/>
              </w:rPr>
              <w:t>气割工、焊接修磨工接触手传振动强度不符合职业接触限值要求</w:t>
            </w:r>
            <w:r>
              <w:rPr>
                <w:rFonts w:ascii="宋体" w:hAnsi="宋体" w:hint="eastAsia"/>
                <w:szCs w:val="32"/>
              </w:rPr>
              <w:t>；熔炼工段上料工、熔炼工、落砂工接触噪声强度超标，造型工段放砂工、清扫工接触噪声强度超标，清理工段气割工、气刨工、焊接修磨工、抛丸工、接触噪声强度超标，工务工段叉车工接触噪声强度超标。其他岗位接触职业病危害因素浓度、强度符合职业接触限值要求。</w:t>
            </w:r>
          </w:p>
        </w:tc>
      </w:tr>
      <w:tr w:rsidR="00EE1FA2" w:rsidRPr="00F40DC8" w:rsidTr="00037D80">
        <w:trPr>
          <w:trHeight w:val="1900"/>
        </w:trPr>
        <w:tc>
          <w:tcPr>
            <w:tcW w:w="822" w:type="pct"/>
            <w:tcBorders>
              <w:left w:val="single" w:sz="12" w:space="0" w:color="000000"/>
            </w:tcBorders>
          </w:tcPr>
          <w:p w:rsidR="00EE1FA2" w:rsidRPr="00F40DC8" w:rsidRDefault="00EE1FA2" w:rsidP="00037D80">
            <w:pPr>
              <w:spacing w:line="420" w:lineRule="exact"/>
              <w:rPr>
                <w:rFonts w:ascii="宋体" w:hAnsi="宋体"/>
                <w:szCs w:val="32"/>
              </w:rPr>
            </w:pPr>
            <w:r w:rsidRPr="00F40DC8">
              <w:rPr>
                <w:rFonts w:ascii="宋体" w:hAnsi="宋体" w:hint="eastAsia"/>
                <w:szCs w:val="32"/>
              </w:rPr>
              <w:t>评价结论与建议</w:t>
            </w:r>
          </w:p>
        </w:tc>
        <w:tc>
          <w:tcPr>
            <w:tcW w:w="4178" w:type="pct"/>
            <w:gridSpan w:val="5"/>
            <w:tcBorders>
              <w:right w:val="single" w:sz="12" w:space="0" w:color="000000"/>
            </w:tcBorders>
          </w:tcPr>
          <w:p w:rsidR="00EE1FA2" w:rsidRDefault="00EE1FA2" w:rsidP="00037D80">
            <w:pPr>
              <w:adjustRightInd w:val="0"/>
              <w:snapToGrid w:val="0"/>
              <w:rPr>
                <w:rFonts w:ascii="宋体" w:hAnsi="宋体" w:hint="eastAsia"/>
                <w:bCs/>
                <w:szCs w:val="21"/>
              </w:rPr>
            </w:pPr>
            <w:r>
              <w:rPr>
                <w:rFonts w:ascii="宋体" w:hAnsi="宋体" w:hint="eastAsia"/>
                <w:bCs/>
                <w:szCs w:val="21"/>
              </w:rPr>
              <w:t>一、</w:t>
            </w:r>
            <w:r w:rsidRPr="00F40DC8">
              <w:rPr>
                <w:rFonts w:ascii="宋体" w:hAnsi="宋体" w:hint="eastAsia"/>
                <w:bCs/>
                <w:szCs w:val="21"/>
              </w:rPr>
              <w:t>分项结论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778"/>
              <w:gridCol w:w="1055"/>
              <w:gridCol w:w="4042"/>
            </w:tblGrid>
            <w:tr w:rsidR="00EE1FA2" w:rsidRPr="00303763" w:rsidTr="00037D80">
              <w:trPr>
                <w:tblHeader/>
                <w:jc w:val="center"/>
              </w:trPr>
              <w:tc>
                <w:tcPr>
                  <w:tcW w:w="2235" w:type="dxa"/>
                  <w:vAlign w:val="center"/>
                </w:tcPr>
                <w:p w:rsidR="00EE1FA2" w:rsidRPr="00303763" w:rsidRDefault="00EE1FA2" w:rsidP="00037D80">
                  <w:pPr>
                    <w:jc w:val="center"/>
                    <w:rPr>
                      <w:rFonts w:ascii="Times New Roman" w:eastAsia="仿宋_GB2312" w:hAnsi="Times New Roman"/>
                      <w:b/>
                      <w:bCs/>
                      <w:szCs w:val="21"/>
                    </w:rPr>
                  </w:pPr>
                  <w:r w:rsidRPr="00303763">
                    <w:rPr>
                      <w:rFonts w:ascii="Times New Roman" w:eastAsia="仿宋_GB2312" w:hAnsi="Times New Roman"/>
                      <w:b/>
                      <w:bCs/>
                      <w:szCs w:val="21"/>
                    </w:rPr>
                    <w:t>项目</w:t>
                  </w:r>
                </w:p>
              </w:tc>
              <w:tc>
                <w:tcPr>
                  <w:tcW w:w="1275" w:type="dxa"/>
                  <w:vAlign w:val="center"/>
                </w:tcPr>
                <w:p w:rsidR="00EE1FA2" w:rsidRPr="00303763" w:rsidRDefault="00EE1FA2" w:rsidP="00037D80">
                  <w:pPr>
                    <w:jc w:val="center"/>
                    <w:rPr>
                      <w:rFonts w:ascii="Times New Roman" w:eastAsia="仿宋_GB2312" w:hAnsi="Times New Roman"/>
                      <w:b/>
                      <w:bCs/>
                      <w:szCs w:val="21"/>
                    </w:rPr>
                  </w:pPr>
                  <w:r w:rsidRPr="00303763">
                    <w:rPr>
                      <w:rFonts w:ascii="Times New Roman" w:eastAsia="仿宋_GB2312" w:hAnsi="Times New Roman"/>
                      <w:b/>
                      <w:bCs/>
                      <w:szCs w:val="21"/>
                    </w:rPr>
                    <w:t>判断</w:t>
                  </w:r>
                </w:p>
              </w:tc>
              <w:tc>
                <w:tcPr>
                  <w:tcW w:w="5238" w:type="dxa"/>
                  <w:vAlign w:val="center"/>
                </w:tcPr>
                <w:p w:rsidR="00EE1FA2" w:rsidRPr="00303763" w:rsidRDefault="00EE1FA2" w:rsidP="00037D80">
                  <w:pPr>
                    <w:jc w:val="center"/>
                    <w:rPr>
                      <w:rFonts w:ascii="Times New Roman" w:eastAsia="仿宋_GB2312" w:hAnsi="Times New Roman"/>
                      <w:b/>
                      <w:bCs/>
                      <w:szCs w:val="21"/>
                    </w:rPr>
                  </w:pPr>
                  <w:r w:rsidRPr="00303763">
                    <w:rPr>
                      <w:rFonts w:ascii="Times New Roman" w:eastAsia="仿宋_GB2312" w:hAnsi="Times New Roman"/>
                      <w:b/>
                      <w:bCs/>
                      <w:szCs w:val="21"/>
                    </w:rPr>
                    <w:t>存在问题简要说明</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1.</w:t>
                  </w:r>
                  <w:r w:rsidRPr="00303763">
                    <w:rPr>
                      <w:rFonts w:ascii="Times New Roman" w:eastAsia="仿宋_GB2312" w:hAnsi="Times New Roman"/>
                      <w:bCs/>
                      <w:szCs w:val="21"/>
                    </w:rPr>
                    <w:t>总体布局</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符合</w:t>
                  </w:r>
                </w:p>
              </w:tc>
              <w:tc>
                <w:tcPr>
                  <w:tcW w:w="5238" w:type="dxa"/>
                  <w:vAlign w:val="center"/>
                </w:tcPr>
                <w:p w:rsidR="00EE1FA2" w:rsidRPr="00303763" w:rsidRDefault="00EE1FA2" w:rsidP="00037D80">
                  <w:pPr>
                    <w:jc w:val="left"/>
                    <w:rPr>
                      <w:rFonts w:ascii="Times New Roman" w:eastAsia="仿宋_GB2312" w:hAnsi="Times New Roman"/>
                      <w:bCs/>
                      <w:szCs w:val="21"/>
                    </w:rPr>
                  </w:pPr>
                  <w:r w:rsidRPr="00303763">
                    <w:rPr>
                      <w:rFonts w:ascii="Times New Roman" w:eastAsia="仿宋_GB2312" w:hAnsi="Times New Roman"/>
                      <w:bCs/>
                      <w:szCs w:val="21"/>
                    </w:rPr>
                    <w:t>-</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2.</w:t>
                  </w:r>
                  <w:r w:rsidRPr="00303763">
                    <w:rPr>
                      <w:rFonts w:ascii="Times New Roman" w:eastAsia="仿宋_GB2312" w:hAnsi="Times New Roman"/>
                      <w:bCs/>
                      <w:szCs w:val="21"/>
                    </w:rPr>
                    <w:t>设备布局</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符合</w:t>
                  </w:r>
                </w:p>
              </w:tc>
              <w:tc>
                <w:tcPr>
                  <w:tcW w:w="5238"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3.</w:t>
                  </w:r>
                  <w:r w:rsidRPr="00303763">
                    <w:rPr>
                      <w:rFonts w:ascii="Times New Roman" w:eastAsia="仿宋_GB2312" w:hAnsi="Times New Roman"/>
                      <w:bCs/>
                      <w:szCs w:val="21"/>
                    </w:rPr>
                    <w:t>建筑卫生学</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符合</w:t>
                  </w:r>
                </w:p>
              </w:tc>
              <w:tc>
                <w:tcPr>
                  <w:tcW w:w="5238"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4.</w:t>
                  </w:r>
                  <w:r w:rsidRPr="00303763">
                    <w:rPr>
                      <w:rFonts w:ascii="Times New Roman" w:eastAsia="仿宋_GB2312" w:hAnsi="Times New Roman"/>
                      <w:bCs/>
                      <w:szCs w:val="21"/>
                    </w:rPr>
                    <w:t>职业病危害因素</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基本符合</w:t>
                  </w:r>
                </w:p>
              </w:tc>
              <w:tc>
                <w:tcPr>
                  <w:tcW w:w="5238"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部分毒物作业点</w:t>
                  </w:r>
                  <w:r>
                    <w:rPr>
                      <w:rFonts w:ascii="Times New Roman" w:eastAsia="仿宋_GB2312" w:hAnsi="Times New Roman" w:hint="eastAsia"/>
                      <w:bCs/>
                      <w:szCs w:val="21"/>
                    </w:rPr>
                    <w:t>、</w:t>
                  </w:r>
                  <w:r w:rsidRPr="00303763">
                    <w:rPr>
                      <w:rFonts w:ascii="Times New Roman" w:eastAsia="仿宋_GB2312" w:hAnsi="Times New Roman"/>
                      <w:bCs/>
                      <w:szCs w:val="21"/>
                    </w:rPr>
                    <w:t>粉尘作业点、噪声作业点超标。</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5.</w:t>
                  </w:r>
                  <w:r w:rsidRPr="00303763">
                    <w:rPr>
                      <w:rFonts w:ascii="Times New Roman" w:eastAsia="仿宋_GB2312" w:hAnsi="Times New Roman"/>
                      <w:bCs/>
                      <w:szCs w:val="21"/>
                    </w:rPr>
                    <w:t>职业病防护设施</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符合</w:t>
                  </w:r>
                </w:p>
              </w:tc>
              <w:tc>
                <w:tcPr>
                  <w:tcW w:w="5238"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6.</w:t>
                  </w:r>
                  <w:r w:rsidRPr="00303763">
                    <w:rPr>
                      <w:rFonts w:ascii="Times New Roman" w:eastAsia="仿宋_GB2312" w:hAnsi="Times New Roman"/>
                      <w:bCs/>
                      <w:szCs w:val="21"/>
                    </w:rPr>
                    <w:t>应急救援设施</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符合</w:t>
                  </w:r>
                </w:p>
              </w:tc>
              <w:tc>
                <w:tcPr>
                  <w:tcW w:w="5238" w:type="dxa"/>
                  <w:vAlign w:val="center"/>
                </w:tcPr>
                <w:p w:rsidR="00EE1FA2" w:rsidRPr="00303763" w:rsidRDefault="00EE1FA2" w:rsidP="00037D80">
                  <w:pPr>
                    <w:tabs>
                      <w:tab w:val="left" w:pos="9000"/>
                    </w:tabs>
                    <w:jc w:val="center"/>
                    <w:rPr>
                      <w:rFonts w:ascii="Times New Roman" w:eastAsia="仿宋_GB2312" w:hAnsi="Times New Roman"/>
                      <w:bCs/>
                      <w:szCs w:val="21"/>
                    </w:rPr>
                  </w:pPr>
                  <w:r w:rsidRPr="00303763">
                    <w:rPr>
                      <w:rFonts w:ascii="Times New Roman" w:eastAsia="仿宋_GB2312" w:hAnsi="Times New Roman"/>
                      <w:bCs/>
                      <w:szCs w:val="21"/>
                    </w:rPr>
                    <w:t>-</w:t>
                  </w:r>
                </w:p>
              </w:tc>
            </w:tr>
            <w:tr w:rsidR="00EE1FA2" w:rsidRPr="00303763" w:rsidTr="00037D80">
              <w:trPr>
                <w:trHeight w:val="326"/>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7.</w:t>
                  </w:r>
                  <w:r w:rsidRPr="00303763">
                    <w:rPr>
                      <w:rFonts w:ascii="Times New Roman" w:eastAsia="仿宋_GB2312" w:hAnsi="Times New Roman"/>
                      <w:bCs/>
                      <w:szCs w:val="21"/>
                    </w:rPr>
                    <w:t>职业健康监护</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符合</w:t>
                  </w:r>
                </w:p>
              </w:tc>
              <w:tc>
                <w:tcPr>
                  <w:tcW w:w="5238" w:type="dxa"/>
                  <w:vAlign w:val="center"/>
                </w:tcPr>
                <w:p w:rsidR="00EE1FA2" w:rsidRPr="00303763" w:rsidRDefault="00EE1FA2" w:rsidP="00037D80">
                  <w:pPr>
                    <w:tabs>
                      <w:tab w:val="left" w:pos="9000"/>
                    </w:tabs>
                    <w:jc w:val="center"/>
                    <w:rPr>
                      <w:rFonts w:ascii="Times New Roman" w:eastAsia="仿宋_GB2312" w:hAnsi="Times New Roman"/>
                      <w:bCs/>
                      <w:szCs w:val="21"/>
                    </w:rPr>
                  </w:pPr>
                  <w:r>
                    <w:rPr>
                      <w:rFonts w:ascii="Times New Roman" w:eastAsia="仿宋_GB2312" w:hAnsi="Times New Roman" w:hint="eastAsia"/>
                      <w:bCs/>
                      <w:szCs w:val="21"/>
                    </w:rPr>
                    <w:t>-</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8.</w:t>
                  </w:r>
                  <w:r w:rsidRPr="00303763">
                    <w:rPr>
                      <w:rFonts w:ascii="Times New Roman" w:eastAsia="仿宋_GB2312" w:hAnsi="Times New Roman"/>
                      <w:bCs/>
                      <w:szCs w:val="21"/>
                    </w:rPr>
                    <w:t>个人防护用品</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符合</w:t>
                  </w:r>
                </w:p>
              </w:tc>
              <w:tc>
                <w:tcPr>
                  <w:tcW w:w="5238" w:type="dxa"/>
                  <w:vAlign w:val="center"/>
                </w:tcPr>
                <w:p w:rsidR="00EE1FA2" w:rsidRPr="00303763" w:rsidRDefault="00EE1FA2" w:rsidP="00037D80">
                  <w:pPr>
                    <w:tabs>
                      <w:tab w:val="left" w:pos="9000"/>
                    </w:tabs>
                    <w:jc w:val="center"/>
                    <w:rPr>
                      <w:rFonts w:ascii="Times New Roman" w:eastAsia="仿宋_GB2312" w:hAnsi="Times New Roman"/>
                      <w:bCs/>
                      <w:szCs w:val="21"/>
                    </w:rPr>
                  </w:pPr>
                  <w:r w:rsidRPr="00303763">
                    <w:rPr>
                      <w:rFonts w:ascii="Times New Roman" w:eastAsia="仿宋_GB2312" w:hAnsi="Times New Roman"/>
                      <w:bCs/>
                      <w:szCs w:val="21"/>
                    </w:rPr>
                    <w:t>-</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9.</w:t>
                  </w:r>
                  <w:r w:rsidRPr="00303763">
                    <w:rPr>
                      <w:rFonts w:ascii="Times New Roman" w:eastAsia="仿宋_GB2312" w:hAnsi="Times New Roman"/>
                      <w:bCs/>
                      <w:szCs w:val="21"/>
                    </w:rPr>
                    <w:t>辅助用室</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符合</w:t>
                  </w:r>
                </w:p>
              </w:tc>
              <w:tc>
                <w:tcPr>
                  <w:tcW w:w="5238"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10.</w:t>
                  </w:r>
                  <w:r w:rsidRPr="00303763">
                    <w:rPr>
                      <w:rFonts w:ascii="Times New Roman" w:eastAsia="仿宋_GB2312" w:hAnsi="Times New Roman"/>
                      <w:bCs/>
                      <w:szCs w:val="21"/>
                    </w:rPr>
                    <w:t>职业卫生管理组织机构</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符合</w:t>
                  </w:r>
                </w:p>
              </w:tc>
              <w:tc>
                <w:tcPr>
                  <w:tcW w:w="5238" w:type="dxa"/>
                  <w:vAlign w:val="center"/>
                </w:tcPr>
                <w:p w:rsidR="00EE1FA2" w:rsidRPr="00303763" w:rsidRDefault="00EE1FA2" w:rsidP="00037D80">
                  <w:pPr>
                    <w:tabs>
                      <w:tab w:val="left" w:pos="9000"/>
                    </w:tabs>
                    <w:jc w:val="center"/>
                    <w:rPr>
                      <w:rFonts w:ascii="Times New Roman" w:eastAsia="仿宋_GB2312" w:hAnsi="Times New Roman"/>
                      <w:bCs/>
                      <w:szCs w:val="21"/>
                    </w:rPr>
                  </w:pPr>
                  <w:r w:rsidRPr="00303763">
                    <w:rPr>
                      <w:rFonts w:ascii="Times New Roman" w:eastAsia="仿宋_GB2312" w:hAnsi="Times New Roman"/>
                      <w:bCs/>
                      <w:szCs w:val="21"/>
                    </w:rPr>
                    <w:t>-</w:t>
                  </w:r>
                </w:p>
              </w:tc>
            </w:tr>
            <w:tr w:rsidR="00EE1FA2" w:rsidRPr="00303763" w:rsidTr="00037D80">
              <w:trPr>
                <w:jc w:val="center"/>
              </w:trPr>
              <w:tc>
                <w:tcPr>
                  <w:tcW w:w="2235" w:type="dxa"/>
                  <w:vAlign w:val="center"/>
                </w:tcPr>
                <w:p w:rsidR="00EE1FA2" w:rsidRPr="00303763" w:rsidRDefault="00EE1FA2" w:rsidP="00037D80">
                  <w:pPr>
                    <w:rPr>
                      <w:rFonts w:ascii="Times New Roman" w:eastAsia="仿宋_GB2312" w:hAnsi="Times New Roman"/>
                      <w:bCs/>
                      <w:szCs w:val="21"/>
                    </w:rPr>
                  </w:pPr>
                  <w:r w:rsidRPr="00303763">
                    <w:rPr>
                      <w:rFonts w:ascii="Times New Roman" w:eastAsia="仿宋_GB2312" w:hAnsi="Times New Roman"/>
                      <w:bCs/>
                      <w:szCs w:val="21"/>
                    </w:rPr>
                    <w:t>11.</w:t>
                  </w:r>
                  <w:r w:rsidRPr="00303763">
                    <w:rPr>
                      <w:rFonts w:ascii="Times New Roman" w:eastAsia="仿宋_GB2312" w:hAnsi="Times New Roman"/>
                      <w:bCs/>
                      <w:szCs w:val="21"/>
                    </w:rPr>
                    <w:t>职业卫生管理</w:t>
                  </w:r>
                </w:p>
              </w:tc>
              <w:tc>
                <w:tcPr>
                  <w:tcW w:w="1275" w:type="dxa"/>
                  <w:vAlign w:val="center"/>
                </w:tcPr>
                <w:p w:rsidR="00EE1FA2" w:rsidRPr="00303763" w:rsidRDefault="00EE1FA2" w:rsidP="00037D80">
                  <w:pPr>
                    <w:jc w:val="center"/>
                    <w:rPr>
                      <w:rFonts w:ascii="Times New Roman" w:eastAsia="仿宋_GB2312" w:hAnsi="Times New Roman"/>
                      <w:bCs/>
                      <w:szCs w:val="21"/>
                    </w:rPr>
                  </w:pPr>
                  <w:r w:rsidRPr="00303763">
                    <w:rPr>
                      <w:rFonts w:ascii="Times New Roman" w:eastAsia="仿宋_GB2312" w:hAnsi="Times New Roman"/>
                      <w:bCs/>
                      <w:szCs w:val="21"/>
                    </w:rPr>
                    <w:t>基本符合</w:t>
                  </w:r>
                </w:p>
              </w:tc>
              <w:tc>
                <w:tcPr>
                  <w:tcW w:w="5238" w:type="dxa"/>
                  <w:vAlign w:val="center"/>
                </w:tcPr>
                <w:p w:rsidR="00EE1FA2" w:rsidRPr="00303763" w:rsidRDefault="00EE1FA2" w:rsidP="00037D80">
                  <w:pPr>
                    <w:jc w:val="left"/>
                    <w:rPr>
                      <w:rFonts w:ascii="Times New Roman" w:eastAsia="仿宋_GB2312" w:hAnsi="Times New Roman"/>
                      <w:bCs/>
                      <w:szCs w:val="21"/>
                    </w:rPr>
                  </w:pPr>
                  <w:r w:rsidRPr="00303763">
                    <w:rPr>
                      <w:rFonts w:ascii="Times New Roman" w:eastAsia="仿宋_GB2312" w:hAnsi="Times New Roman"/>
                      <w:bCs/>
                      <w:szCs w:val="21"/>
                    </w:rPr>
                    <w:t>未</w:t>
                  </w:r>
                  <w:r>
                    <w:rPr>
                      <w:rFonts w:ascii="Times New Roman" w:eastAsia="仿宋_GB2312" w:hAnsi="Times New Roman"/>
                      <w:bCs/>
                      <w:szCs w:val="21"/>
                    </w:rPr>
                    <w:t>进行</w:t>
                  </w:r>
                  <w:r w:rsidRPr="00303763">
                    <w:rPr>
                      <w:rFonts w:ascii="Times New Roman" w:eastAsia="仿宋_GB2312" w:hAnsi="Times New Roman"/>
                      <w:bCs/>
                      <w:szCs w:val="21"/>
                    </w:rPr>
                    <w:t>甲苯、二甲苯中毒事故和高温中暑专项应急救援预案</w:t>
                  </w:r>
                  <w:r>
                    <w:rPr>
                      <w:rFonts w:ascii="Times New Roman" w:eastAsia="仿宋_GB2312" w:hAnsi="Times New Roman"/>
                      <w:bCs/>
                      <w:szCs w:val="21"/>
                    </w:rPr>
                    <w:t>演练</w:t>
                  </w:r>
                  <w:r w:rsidRPr="00303763">
                    <w:rPr>
                      <w:rFonts w:ascii="Times New Roman" w:eastAsia="仿宋_GB2312" w:hAnsi="Times New Roman"/>
                      <w:bCs/>
                      <w:szCs w:val="21"/>
                    </w:rPr>
                    <w:t>。</w:t>
                  </w:r>
                </w:p>
              </w:tc>
            </w:tr>
          </w:tbl>
          <w:p w:rsidR="00EE1FA2" w:rsidRPr="00D05AE9" w:rsidRDefault="00EE1FA2" w:rsidP="00037D80">
            <w:pPr>
              <w:rPr>
                <w:rFonts w:ascii="宋体" w:hAnsi="宋体" w:hint="eastAsia"/>
                <w:szCs w:val="32"/>
              </w:rPr>
            </w:pPr>
            <w:r w:rsidRPr="00D05AE9">
              <w:rPr>
                <w:rFonts w:ascii="宋体" w:hAnsi="宋体" w:hint="eastAsia"/>
                <w:szCs w:val="32"/>
              </w:rPr>
              <w:t>二.</w:t>
            </w:r>
            <w:r w:rsidRPr="00D05AE9">
              <w:rPr>
                <w:rFonts w:ascii="宋体" w:hAnsi="宋体"/>
                <w:szCs w:val="32"/>
              </w:rPr>
              <w:t>建议</w:t>
            </w:r>
          </w:p>
          <w:p w:rsidR="00EE1FA2" w:rsidRPr="00323074" w:rsidRDefault="00EE1FA2" w:rsidP="00037D80">
            <w:pPr>
              <w:adjustRightInd w:val="0"/>
              <w:snapToGrid w:val="0"/>
              <w:rPr>
                <w:rFonts w:hint="eastAsia"/>
                <w:szCs w:val="21"/>
              </w:rPr>
            </w:pPr>
            <w:r>
              <w:rPr>
                <w:rFonts w:ascii="宋体" w:hAnsi="宋体" w:hint="eastAsia"/>
                <w:szCs w:val="32"/>
              </w:rPr>
              <w:t>1</w:t>
            </w:r>
            <w:r w:rsidRPr="00D05AE9">
              <w:rPr>
                <w:rFonts w:ascii="宋体" w:hAnsi="宋体" w:hint="eastAsia"/>
                <w:szCs w:val="32"/>
              </w:rPr>
              <w:t>.</w:t>
            </w:r>
            <w:r w:rsidRPr="00823E98">
              <w:rPr>
                <w:rFonts w:ascii="Times New Roman" w:eastAsia="仿宋_GB2312" w:hAnsi="Times New Roman"/>
                <w:szCs w:val="21"/>
              </w:rPr>
              <w:t xml:space="preserve"> </w:t>
            </w:r>
            <w:r w:rsidRPr="00823E98">
              <w:rPr>
                <w:rFonts w:ascii="Times New Roman" w:eastAsia="仿宋_GB2312" w:hAnsi="Times New Roman"/>
                <w:szCs w:val="21"/>
              </w:rPr>
              <w:t>建议企业</w:t>
            </w:r>
            <w:r w:rsidRPr="00823E98">
              <w:rPr>
                <w:rFonts w:ascii="Times New Roman" w:eastAsia="仿宋_GB2312" w:hAnsi="Times New Roman" w:hint="eastAsia"/>
                <w:szCs w:val="21"/>
              </w:rPr>
              <w:t>对</w:t>
            </w:r>
            <w:r w:rsidRPr="00823E98">
              <w:rPr>
                <w:rFonts w:ascii="Times New Roman" w:eastAsia="仿宋_GB2312" w:hAnsi="Times New Roman"/>
                <w:szCs w:val="21"/>
              </w:rPr>
              <w:t>苯</w:t>
            </w:r>
            <w:r w:rsidRPr="00823E98">
              <w:rPr>
                <w:rFonts w:ascii="Times New Roman" w:eastAsia="仿宋_GB2312" w:hAnsi="Times New Roman" w:hint="eastAsia"/>
                <w:szCs w:val="21"/>
              </w:rPr>
              <w:t>、</w:t>
            </w:r>
            <w:r w:rsidRPr="00823E98">
              <w:rPr>
                <w:rFonts w:ascii="Times New Roman" w:eastAsia="仿宋_GB2312" w:hAnsi="Times New Roman"/>
                <w:szCs w:val="21"/>
              </w:rPr>
              <w:t>甲苯</w:t>
            </w:r>
            <w:r w:rsidRPr="00823E98">
              <w:rPr>
                <w:rFonts w:ascii="Times New Roman" w:eastAsia="仿宋_GB2312" w:hAnsi="Times New Roman" w:hint="eastAsia"/>
                <w:szCs w:val="21"/>
              </w:rPr>
              <w:t>、</w:t>
            </w:r>
            <w:r w:rsidRPr="00823E98">
              <w:rPr>
                <w:rFonts w:ascii="Times New Roman" w:eastAsia="仿宋_GB2312" w:hAnsi="Times New Roman"/>
                <w:szCs w:val="21"/>
              </w:rPr>
              <w:t>二甲苯</w:t>
            </w:r>
            <w:r w:rsidRPr="00823E98">
              <w:rPr>
                <w:rFonts w:ascii="Times New Roman" w:eastAsia="仿宋_GB2312" w:hAnsi="Times New Roman" w:hint="eastAsia"/>
                <w:szCs w:val="21"/>
              </w:rPr>
              <w:t>中毒和高温中暑应急救援预案进行演练，</w:t>
            </w:r>
            <w:r w:rsidRPr="00823E98">
              <w:rPr>
                <w:rFonts w:ascii="Times New Roman" w:eastAsia="仿宋_GB2312" w:hAnsi="Times New Roman"/>
                <w:szCs w:val="21"/>
              </w:rPr>
              <w:t>高温中暑应急预案演练应在每年高温季前进行，并如实做好演练记录。</w:t>
            </w:r>
          </w:p>
        </w:tc>
      </w:tr>
      <w:tr w:rsidR="00EE1FA2" w:rsidRPr="00F40DC8" w:rsidTr="00037D80">
        <w:trPr>
          <w:trHeight w:val="2894"/>
        </w:trPr>
        <w:tc>
          <w:tcPr>
            <w:tcW w:w="822" w:type="pct"/>
            <w:tcBorders>
              <w:left w:val="single" w:sz="12" w:space="0" w:color="000000"/>
              <w:bottom w:val="single" w:sz="12" w:space="0" w:color="000000"/>
            </w:tcBorders>
          </w:tcPr>
          <w:p w:rsidR="00EE1FA2" w:rsidRPr="00F40DC8" w:rsidRDefault="00EE1FA2" w:rsidP="00037D80">
            <w:pPr>
              <w:spacing w:line="420" w:lineRule="exact"/>
              <w:rPr>
                <w:rFonts w:ascii="宋体" w:hAnsi="宋体"/>
                <w:szCs w:val="32"/>
              </w:rPr>
            </w:pPr>
            <w:r w:rsidRPr="00F40DC8">
              <w:rPr>
                <w:rFonts w:ascii="宋体" w:hAnsi="宋体" w:hint="eastAsia"/>
                <w:szCs w:val="32"/>
              </w:rPr>
              <w:t>技术审查专家组评审意见</w:t>
            </w:r>
          </w:p>
        </w:tc>
        <w:tc>
          <w:tcPr>
            <w:tcW w:w="4178" w:type="pct"/>
            <w:gridSpan w:val="5"/>
            <w:tcBorders>
              <w:bottom w:val="single" w:sz="12" w:space="0" w:color="000000"/>
              <w:right w:val="single" w:sz="12" w:space="0" w:color="000000"/>
            </w:tcBorders>
          </w:tcPr>
          <w:p w:rsidR="00EE1FA2" w:rsidRPr="00F40DC8" w:rsidRDefault="00EE1FA2" w:rsidP="00037D80">
            <w:pPr>
              <w:spacing w:line="560" w:lineRule="exact"/>
              <w:rPr>
                <w:rFonts w:ascii="宋体" w:hAnsi="宋体"/>
                <w:szCs w:val="32"/>
              </w:rPr>
            </w:pPr>
            <w:r w:rsidRPr="00F40DC8">
              <w:rPr>
                <w:rFonts w:ascii="宋体" w:hAnsi="宋体" w:hint="eastAsia"/>
                <w:szCs w:val="32"/>
              </w:rPr>
              <w:t>——</w:t>
            </w:r>
          </w:p>
        </w:tc>
      </w:tr>
    </w:tbl>
    <w:p w:rsidR="00EE1FA2" w:rsidRPr="00F40DC8" w:rsidRDefault="00EE1FA2" w:rsidP="00EE1FA2">
      <w:pPr>
        <w:spacing w:line="560" w:lineRule="exact"/>
        <w:ind w:firstLine="645"/>
        <w:rPr>
          <w:rFonts w:ascii="宋体" w:hAnsi="宋体"/>
          <w:szCs w:val="32"/>
        </w:rPr>
      </w:pPr>
    </w:p>
    <w:p w:rsidR="00EE1FA2" w:rsidRPr="00F40DC8" w:rsidRDefault="00EE1FA2" w:rsidP="00EE1FA2">
      <w:pPr>
        <w:jc w:val="center"/>
        <w:rPr>
          <w:rFonts w:ascii="宋体" w:hAnsi="宋体"/>
        </w:rPr>
      </w:pPr>
    </w:p>
    <w:p w:rsidR="00EE1FA2" w:rsidRDefault="00EE1FA2">
      <w:pPr>
        <w:widowControl/>
        <w:jc w:val="left"/>
      </w:pPr>
    </w:p>
    <w:p w:rsidR="00EE1FA2" w:rsidRDefault="00EE1FA2">
      <w:pPr>
        <w:widowControl/>
        <w:jc w:val="left"/>
      </w:pPr>
      <w:r>
        <w:br w:type="page"/>
      </w:r>
    </w:p>
    <w:p w:rsidR="00EE1FA2" w:rsidRDefault="00EE1FA2" w:rsidP="00EE1FA2">
      <w:pPr>
        <w:jc w:val="center"/>
        <w:rPr>
          <w:rFonts w:ascii="宋体" w:hAnsi="宋体"/>
          <w:b/>
          <w:sz w:val="32"/>
        </w:rPr>
      </w:pPr>
      <w:r>
        <w:rPr>
          <w:rFonts w:ascii="宋体" w:hAnsi="宋体" w:hint="eastAsia"/>
          <w:b/>
          <w:sz w:val="32"/>
        </w:rPr>
        <w:t>职业病危害评价项目信息公开表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7"/>
        <w:gridCol w:w="1558"/>
        <w:gridCol w:w="1276"/>
        <w:gridCol w:w="1558"/>
        <w:gridCol w:w="1278"/>
        <w:gridCol w:w="2089"/>
      </w:tblGrid>
      <w:tr w:rsidR="00EE1FA2" w:rsidTr="00037D80">
        <w:tc>
          <w:tcPr>
            <w:tcW w:w="3085" w:type="dxa"/>
            <w:gridSpan w:val="2"/>
            <w:tcBorders>
              <w:top w:val="single" w:sz="12" w:space="0" w:color="000000"/>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建设单位（用人单位）名称</w:t>
            </w:r>
          </w:p>
        </w:tc>
        <w:tc>
          <w:tcPr>
            <w:tcW w:w="6201" w:type="dxa"/>
            <w:gridSpan w:val="4"/>
            <w:tcBorders>
              <w:top w:val="single" w:sz="12" w:space="0" w:color="000000"/>
              <w:righ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小松（山东）工程机械有限公司</w:t>
            </w:r>
          </w:p>
        </w:tc>
      </w:tr>
      <w:tr w:rsidR="00EE1FA2" w:rsidTr="00037D80">
        <w:tc>
          <w:tcPr>
            <w:tcW w:w="3085" w:type="dxa"/>
            <w:gridSpan w:val="2"/>
            <w:tcBorders>
              <w:top w:val="single" w:sz="4" w:space="0" w:color="000000"/>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建设项目名称</w:t>
            </w:r>
          </w:p>
        </w:tc>
        <w:tc>
          <w:tcPr>
            <w:tcW w:w="6201" w:type="dxa"/>
            <w:gridSpan w:val="4"/>
            <w:tcBorders>
              <w:top w:val="single" w:sz="4" w:space="0" w:color="000000"/>
              <w:righ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油机事业部职业病危害现状评价</w:t>
            </w:r>
          </w:p>
        </w:tc>
      </w:tr>
      <w:tr w:rsidR="00EE1FA2" w:rsidTr="00037D80">
        <w:tc>
          <w:tcPr>
            <w:tcW w:w="3085" w:type="dxa"/>
            <w:gridSpan w:val="2"/>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地理位置</w:t>
            </w:r>
          </w:p>
        </w:tc>
        <w:tc>
          <w:tcPr>
            <w:tcW w:w="6201" w:type="dxa"/>
            <w:gridSpan w:val="4"/>
            <w:tcBorders>
              <w:right w:val="single" w:sz="12" w:space="0" w:color="000000"/>
            </w:tcBorders>
          </w:tcPr>
          <w:p w:rsidR="00EE1FA2" w:rsidRDefault="00EE1FA2" w:rsidP="00037D80">
            <w:pPr>
              <w:rPr>
                <w:rFonts w:ascii="宋体" w:hAnsi="宋体" w:hint="eastAsia"/>
                <w:szCs w:val="32"/>
              </w:rPr>
            </w:pPr>
            <w:r w:rsidRPr="008D240F">
              <w:rPr>
                <w:rFonts w:ascii="宋体" w:hAnsi="宋体"/>
                <w:szCs w:val="32"/>
              </w:rPr>
              <w:t>小松（山东）工程机械有限公司油机事业部液压工厂位于山东省济宁市高新技术产业开发区嘉达路北、同济路东</w:t>
            </w:r>
            <w:r>
              <w:rPr>
                <w:rFonts w:ascii="宋体" w:hAnsi="宋体" w:hint="eastAsia"/>
                <w:szCs w:val="32"/>
              </w:rPr>
              <w:t>;</w:t>
            </w:r>
          </w:p>
        </w:tc>
      </w:tr>
      <w:tr w:rsidR="00EE1FA2" w:rsidTr="00037D80">
        <w:tc>
          <w:tcPr>
            <w:tcW w:w="1527" w:type="dxa"/>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联系人</w:t>
            </w:r>
          </w:p>
        </w:tc>
        <w:tc>
          <w:tcPr>
            <w:tcW w:w="1558" w:type="dxa"/>
            <w:tcBorders>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翟志文</w:t>
            </w:r>
          </w:p>
        </w:tc>
        <w:tc>
          <w:tcPr>
            <w:tcW w:w="1276" w:type="dxa"/>
            <w:tcBorders>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办公电话</w:t>
            </w:r>
          </w:p>
        </w:tc>
        <w:tc>
          <w:tcPr>
            <w:tcW w:w="1558" w:type="dxa"/>
            <w:tcBorders>
              <w:right w:val="single" w:sz="4" w:space="0" w:color="auto"/>
            </w:tcBorders>
          </w:tcPr>
          <w:p w:rsidR="00EE1FA2" w:rsidRDefault="00EE1FA2" w:rsidP="00037D80">
            <w:pPr>
              <w:spacing w:line="560" w:lineRule="exact"/>
              <w:rPr>
                <w:rFonts w:ascii="宋体" w:hAnsi="宋体" w:hint="eastAsia"/>
                <w:szCs w:val="32"/>
              </w:rPr>
            </w:pPr>
            <w:r>
              <w:rPr>
                <w:rFonts w:ascii="宋体" w:hAnsi="宋体" w:hint="eastAsia"/>
                <w:szCs w:val="21"/>
              </w:rPr>
              <w:t>/</w:t>
            </w:r>
          </w:p>
        </w:tc>
        <w:tc>
          <w:tcPr>
            <w:tcW w:w="1278" w:type="dxa"/>
            <w:tcBorders>
              <w:left w:val="single" w:sz="4" w:space="0" w:color="auto"/>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陪同人员</w:t>
            </w:r>
          </w:p>
        </w:tc>
        <w:tc>
          <w:tcPr>
            <w:tcW w:w="2089" w:type="dxa"/>
            <w:tcBorders>
              <w:left w:val="single" w:sz="4" w:space="0" w:color="auto"/>
              <w:righ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翟志文</w:t>
            </w:r>
          </w:p>
        </w:tc>
      </w:tr>
      <w:tr w:rsidR="00EE1FA2" w:rsidTr="00037D80">
        <w:tc>
          <w:tcPr>
            <w:tcW w:w="1527" w:type="dxa"/>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现场调查人员</w:t>
            </w:r>
          </w:p>
        </w:tc>
        <w:tc>
          <w:tcPr>
            <w:tcW w:w="4392" w:type="dxa"/>
            <w:gridSpan w:val="3"/>
            <w:tcBorders>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路齐英/王军</w:t>
            </w:r>
          </w:p>
        </w:tc>
        <w:tc>
          <w:tcPr>
            <w:tcW w:w="1278" w:type="dxa"/>
            <w:tcBorders>
              <w:left w:val="single" w:sz="4" w:space="0" w:color="auto"/>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调查时间</w:t>
            </w:r>
          </w:p>
        </w:tc>
        <w:tc>
          <w:tcPr>
            <w:tcW w:w="2089" w:type="dxa"/>
            <w:tcBorders>
              <w:left w:val="single" w:sz="4" w:space="0" w:color="auto"/>
              <w:right w:val="single" w:sz="12" w:space="0" w:color="000000"/>
            </w:tcBorders>
          </w:tcPr>
          <w:p w:rsidR="00EE1FA2" w:rsidRDefault="00EE1FA2" w:rsidP="00037D80">
            <w:pPr>
              <w:spacing w:line="560" w:lineRule="exact"/>
              <w:rPr>
                <w:rFonts w:ascii="宋体" w:hAnsi="宋体" w:hint="eastAsia"/>
                <w:szCs w:val="32"/>
              </w:rPr>
            </w:pPr>
            <w:r>
              <w:rPr>
                <w:rFonts w:ascii="宋体" w:hAnsi="宋体"/>
                <w:szCs w:val="32"/>
              </w:rPr>
              <w:t>201</w:t>
            </w:r>
            <w:r>
              <w:rPr>
                <w:rFonts w:ascii="宋体" w:hAnsi="宋体" w:hint="eastAsia"/>
                <w:szCs w:val="32"/>
              </w:rPr>
              <w:t>8.1</w:t>
            </w:r>
            <w:r>
              <w:rPr>
                <w:rFonts w:ascii="宋体" w:hAnsi="宋体"/>
                <w:szCs w:val="32"/>
              </w:rPr>
              <w:t>2</w:t>
            </w:r>
            <w:r>
              <w:rPr>
                <w:rFonts w:ascii="宋体" w:hAnsi="宋体" w:hint="eastAsia"/>
                <w:szCs w:val="32"/>
              </w:rPr>
              <w:t>.</w:t>
            </w:r>
          </w:p>
        </w:tc>
      </w:tr>
      <w:tr w:rsidR="00EE1FA2" w:rsidTr="00037D80">
        <w:tc>
          <w:tcPr>
            <w:tcW w:w="1527" w:type="dxa"/>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采样人员</w:t>
            </w:r>
          </w:p>
        </w:tc>
        <w:tc>
          <w:tcPr>
            <w:tcW w:w="4392" w:type="dxa"/>
            <w:gridSpan w:val="3"/>
            <w:tcBorders>
              <w:right w:val="single" w:sz="4" w:space="0" w:color="auto"/>
            </w:tcBorders>
            <w:vAlign w:val="center"/>
          </w:tcPr>
          <w:p w:rsidR="00EE1FA2" w:rsidRDefault="00EE1FA2" w:rsidP="00037D80">
            <w:pPr>
              <w:rPr>
                <w:rFonts w:ascii="宋体" w:hAnsi="宋体" w:hint="eastAsia"/>
                <w:szCs w:val="32"/>
              </w:rPr>
            </w:pPr>
            <w:r>
              <w:rPr>
                <w:rFonts w:ascii="宋体" w:hAnsi="宋体" w:hint="eastAsia"/>
                <w:szCs w:val="32"/>
              </w:rPr>
              <w:t>路齐英、石永超、陶文广、王世云、赵亮、朱玉龙</w:t>
            </w:r>
          </w:p>
        </w:tc>
        <w:tc>
          <w:tcPr>
            <w:tcW w:w="1278" w:type="dxa"/>
            <w:tcBorders>
              <w:left w:val="single" w:sz="4" w:space="0" w:color="auto"/>
              <w:right w:val="single" w:sz="4" w:space="0" w:color="auto"/>
            </w:tcBorders>
          </w:tcPr>
          <w:p w:rsidR="00EE1FA2" w:rsidRDefault="00EE1FA2" w:rsidP="00037D80">
            <w:pPr>
              <w:spacing w:line="560" w:lineRule="exact"/>
              <w:rPr>
                <w:rFonts w:ascii="宋体" w:hAnsi="宋体"/>
                <w:szCs w:val="32"/>
              </w:rPr>
            </w:pPr>
            <w:r>
              <w:rPr>
                <w:rFonts w:ascii="宋体" w:hAnsi="宋体" w:hint="eastAsia"/>
                <w:szCs w:val="32"/>
              </w:rPr>
              <w:t>采样时间</w:t>
            </w:r>
          </w:p>
        </w:tc>
        <w:tc>
          <w:tcPr>
            <w:tcW w:w="2089" w:type="dxa"/>
            <w:tcBorders>
              <w:left w:val="single" w:sz="4" w:space="0" w:color="auto"/>
              <w:right w:val="single" w:sz="12" w:space="0" w:color="000000"/>
            </w:tcBorders>
          </w:tcPr>
          <w:p w:rsidR="00EE1FA2" w:rsidRDefault="00EE1FA2" w:rsidP="00037D80">
            <w:pPr>
              <w:spacing w:line="560" w:lineRule="exact"/>
              <w:rPr>
                <w:rFonts w:ascii="宋体" w:hAnsi="宋体" w:hint="eastAsia"/>
                <w:szCs w:val="32"/>
              </w:rPr>
            </w:pPr>
            <w:r>
              <w:rPr>
                <w:rFonts w:ascii="宋体" w:hAnsi="宋体"/>
                <w:szCs w:val="32"/>
              </w:rPr>
              <w:t>201</w:t>
            </w:r>
            <w:r>
              <w:rPr>
                <w:rFonts w:ascii="宋体" w:hAnsi="宋体" w:hint="eastAsia"/>
                <w:szCs w:val="32"/>
              </w:rPr>
              <w:t>8.1</w:t>
            </w:r>
            <w:r>
              <w:rPr>
                <w:rFonts w:ascii="宋体" w:hAnsi="宋体"/>
                <w:szCs w:val="32"/>
              </w:rPr>
              <w:t>2</w:t>
            </w:r>
            <w:r>
              <w:rPr>
                <w:rFonts w:ascii="宋体" w:hAnsi="宋体" w:hint="eastAsia"/>
                <w:szCs w:val="32"/>
              </w:rPr>
              <w:t>.24~</w:t>
            </w:r>
            <w:r>
              <w:rPr>
                <w:rFonts w:ascii="宋体" w:hAnsi="宋体"/>
                <w:szCs w:val="32"/>
              </w:rPr>
              <w:t>12</w:t>
            </w:r>
            <w:r>
              <w:rPr>
                <w:rFonts w:ascii="宋体" w:hAnsi="宋体" w:hint="eastAsia"/>
                <w:szCs w:val="32"/>
              </w:rPr>
              <w:t>.26</w:t>
            </w:r>
          </w:p>
        </w:tc>
      </w:tr>
      <w:tr w:rsidR="00EE1FA2" w:rsidTr="00037D80">
        <w:tc>
          <w:tcPr>
            <w:tcW w:w="1527" w:type="dxa"/>
            <w:tcBorders>
              <w:lef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检测人员</w:t>
            </w:r>
          </w:p>
        </w:tc>
        <w:tc>
          <w:tcPr>
            <w:tcW w:w="4392" w:type="dxa"/>
            <w:gridSpan w:val="3"/>
          </w:tcPr>
          <w:p w:rsidR="00EE1FA2" w:rsidRDefault="00EE1FA2" w:rsidP="00037D80">
            <w:pPr>
              <w:spacing w:line="560" w:lineRule="exact"/>
              <w:rPr>
                <w:rFonts w:ascii="宋体" w:hAnsi="宋体"/>
                <w:szCs w:val="32"/>
              </w:rPr>
            </w:pPr>
            <w:r>
              <w:rPr>
                <w:rFonts w:ascii="宋体" w:hAnsi="宋体" w:hint="eastAsia"/>
                <w:szCs w:val="32"/>
              </w:rPr>
              <w:t>李亚平、张玉君、王军</w:t>
            </w:r>
          </w:p>
        </w:tc>
        <w:tc>
          <w:tcPr>
            <w:tcW w:w="1278" w:type="dxa"/>
          </w:tcPr>
          <w:p w:rsidR="00EE1FA2" w:rsidRDefault="00EE1FA2" w:rsidP="00037D80">
            <w:pPr>
              <w:spacing w:line="560" w:lineRule="exact"/>
              <w:rPr>
                <w:rFonts w:ascii="宋体" w:hAnsi="宋体"/>
                <w:szCs w:val="32"/>
              </w:rPr>
            </w:pPr>
            <w:r>
              <w:rPr>
                <w:rFonts w:ascii="宋体" w:hAnsi="宋体" w:hint="eastAsia"/>
                <w:szCs w:val="32"/>
              </w:rPr>
              <w:t>检测时间</w:t>
            </w:r>
          </w:p>
        </w:tc>
        <w:tc>
          <w:tcPr>
            <w:tcW w:w="2089" w:type="dxa"/>
            <w:tcBorders>
              <w:right w:val="single" w:sz="12" w:space="0" w:color="000000"/>
            </w:tcBorders>
          </w:tcPr>
          <w:p w:rsidR="00EE1FA2" w:rsidRDefault="00EE1FA2" w:rsidP="00037D80">
            <w:pPr>
              <w:spacing w:line="560" w:lineRule="exact"/>
              <w:rPr>
                <w:rFonts w:ascii="宋体" w:hAnsi="宋体" w:hint="eastAsia"/>
                <w:szCs w:val="32"/>
              </w:rPr>
            </w:pPr>
            <w:r>
              <w:rPr>
                <w:rFonts w:ascii="宋体" w:hAnsi="宋体"/>
                <w:szCs w:val="32"/>
              </w:rPr>
              <w:t>201</w:t>
            </w:r>
            <w:r>
              <w:rPr>
                <w:rFonts w:ascii="宋体" w:hAnsi="宋体" w:hint="eastAsia"/>
                <w:szCs w:val="32"/>
              </w:rPr>
              <w:t>8.</w:t>
            </w:r>
            <w:r>
              <w:rPr>
                <w:rFonts w:ascii="宋体" w:hAnsi="宋体"/>
                <w:szCs w:val="32"/>
              </w:rPr>
              <w:t>12</w:t>
            </w:r>
            <w:r>
              <w:rPr>
                <w:rFonts w:ascii="宋体" w:hAnsi="宋体" w:hint="eastAsia"/>
                <w:szCs w:val="32"/>
              </w:rPr>
              <w:t>.24~1</w:t>
            </w:r>
            <w:r>
              <w:rPr>
                <w:rFonts w:ascii="宋体" w:hAnsi="宋体"/>
                <w:szCs w:val="32"/>
              </w:rPr>
              <w:t>2</w:t>
            </w:r>
            <w:r>
              <w:rPr>
                <w:rFonts w:ascii="宋体" w:hAnsi="宋体" w:hint="eastAsia"/>
                <w:szCs w:val="32"/>
              </w:rPr>
              <w:t>.28</w:t>
            </w:r>
          </w:p>
        </w:tc>
      </w:tr>
      <w:tr w:rsidR="00EE1FA2" w:rsidTr="00037D80">
        <w:tc>
          <w:tcPr>
            <w:tcW w:w="1527" w:type="dxa"/>
            <w:tcBorders>
              <w:left w:val="single" w:sz="12" w:space="0" w:color="000000"/>
            </w:tcBorders>
          </w:tcPr>
          <w:p w:rsidR="00EE1FA2" w:rsidRDefault="00EE1FA2" w:rsidP="00037D80">
            <w:pPr>
              <w:rPr>
                <w:rFonts w:ascii="宋体" w:hAnsi="宋体"/>
                <w:szCs w:val="32"/>
              </w:rPr>
            </w:pPr>
            <w:r>
              <w:rPr>
                <w:rFonts w:ascii="宋体" w:hAnsi="宋体" w:hint="eastAsia"/>
                <w:szCs w:val="32"/>
              </w:rPr>
              <w:t>存在的职业病危害因素</w:t>
            </w:r>
          </w:p>
        </w:tc>
        <w:tc>
          <w:tcPr>
            <w:tcW w:w="7759" w:type="dxa"/>
            <w:gridSpan w:val="5"/>
            <w:tcBorders>
              <w:right w:val="single" w:sz="12" w:space="0" w:color="000000"/>
            </w:tcBorders>
            <w:vAlign w:val="center"/>
          </w:tcPr>
          <w:p w:rsidR="00EE1FA2" w:rsidRDefault="00EE1FA2" w:rsidP="00037D80">
            <w:pPr>
              <w:rPr>
                <w:rFonts w:ascii="宋体" w:hAnsi="宋体"/>
                <w:szCs w:val="32"/>
              </w:rPr>
            </w:pPr>
            <w:r>
              <w:rPr>
                <w:rFonts w:ascii="宋体" w:hAnsi="宋体" w:hint="eastAsia"/>
                <w:szCs w:val="32"/>
              </w:rPr>
              <w:t>电焊烟尘、其他粉尘、一氧化碳、二氧化氮、二氧化硫、臭氧、苯、甲苯、二甲苯、乙苯、噪声、工频电场、紫外辐射、手传振动</w:t>
            </w:r>
            <w:r>
              <w:rPr>
                <w:rFonts w:ascii="宋体" w:hAnsi="宋体"/>
                <w:szCs w:val="32"/>
              </w:rPr>
              <w:t>。</w:t>
            </w:r>
          </w:p>
        </w:tc>
      </w:tr>
      <w:tr w:rsidR="00EE1FA2" w:rsidTr="00037D80">
        <w:tc>
          <w:tcPr>
            <w:tcW w:w="1527" w:type="dxa"/>
            <w:tcBorders>
              <w:left w:val="single" w:sz="12" w:space="0" w:color="000000"/>
            </w:tcBorders>
          </w:tcPr>
          <w:p w:rsidR="00EE1FA2" w:rsidRDefault="00EE1FA2" w:rsidP="00037D80">
            <w:pPr>
              <w:spacing w:line="420" w:lineRule="exact"/>
              <w:rPr>
                <w:rFonts w:ascii="宋体" w:hAnsi="宋体"/>
                <w:szCs w:val="32"/>
              </w:rPr>
            </w:pPr>
            <w:r>
              <w:rPr>
                <w:rFonts w:ascii="宋体" w:hAnsi="宋体" w:hint="eastAsia"/>
                <w:szCs w:val="32"/>
              </w:rPr>
              <w:t>检测结果</w:t>
            </w:r>
          </w:p>
        </w:tc>
        <w:tc>
          <w:tcPr>
            <w:tcW w:w="7759" w:type="dxa"/>
            <w:gridSpan w:val="5"/>
            <w:tcBorders>
              <w:right w:val="single" w:sz="12" w:space="0" w:color="000000"/>
            </w:tcBorders>
            <w:vAlign w:val="center"/>
          </w:tcPr>
          <w:p w:rsidR="00EE1FA2" w:rsidRDefault="00EE1FA2" w:rsidP="00037D80">
            <w:pPr>
              <w:adjustRightInd w:val="0"/>
              <w:snapToGrid w:val="0"/>
              <w:ind w:firstLineChars="200" w:firstLine="420"/>
              <w:rPr>
                <w:rFonts w:ascii="宋体" w:hAnsi="宋体"/>
                <w:szCs w:val="32"/>
              </w:rPr>
            </w:pPr>
            <w:r w:rsidRPr="008D240F">
              <w:rPr>
                <w:rFonts w:ascii="宋体" w:hAnsi="宋体"/>
                <w:szCs w:val="32"/>
              </w:rPr>
              <w:t>除了一线焊接工、二线涂装工、二线上线工、二线涂装工、二线焊接工接触噪声强度符合职业接触限值外，</w:t>
            </w:r>
            <w:r>
              <w:rPr>
                <w:rFonts w:ascii="宋体" w:hAnsi="宋体" w:hint="eastAsia"/>
                <w:szCs w:val="32"/>
              </w:rPr>
              <w:t>其他岗位接触职业病危害因素浓度、强度符合职业接触限值要求。</w:t>
            </w:r>
          </w:p>
        </w:tc>
      </w:tr>
      <w:tr w:rsidR="00EE1FA2" w:rsidTr="00037D80">
        <w:trPr>
          <w:trHeight w:val="1900"/>
        </w:trPr>
        <w:tc>
          <w:tcPr>
            <w:tcW w:w="1527" w:type="dxa"/>
            <w:tcBorders>
              <w:left w:val="single" w:sz="12" w:space="0" w:color="000000"/>
            </w:tcBorders>
          </w:tcPr>
          <w:p w:rsidR="00EE1FA2" w:rsidRDefault="00EE1FA2" w:rsidP="00037D80">
            <w:pPr>
              <w:spacing w:line="420" w:lineRule="exact"/>
              <w:rPr>
                <w:rFonts w:ascii="宋体" w:hAnsi="宋体"/>
                <w:szCs w:val="32"/>
              </w:rPr>
            </w:pPr>
            <w:r>
              <w:rPr>
                <w:rFonts w:ascii="宋体" w:hAnsi="宋体" w:hint="eastAsia"/>
                <w:szCs w:val="32"/>
              </w:rPr>
              <w:t>评价结论与建议</w:t>
            </w:r>
          </w:p>
        </w:tc>
        <w:tc>
          <w:tcPr>
            <w:tcW w:w="7759" w:type="dxa"/>
            <w:gridSpan w:val="5"/>
            <w:tcBorders>
              <w:right w:val="single" w:sz="12" w:space="0" w:color="000000"/>
            </w:tcBorders>
          </w:tcPr>
          <w:p w:rsidR="00EE1FA2" w:rsidRDefault="00EE1FA2" w:rsidP="00037D80">
            <w:pPr>
              <w:adjustRightInd w:val="0"/>
              <w:snapToGrid w:val="0"/>
              <w:rPr>
                <w:rFonts w:ascii="宋体" w:hAnsi="宋体" w:hint="eastAsia"/>
                <w:bCs/>
                <w:szCs w:val="21"/>
              </w:rPr>
            </w:pPr>
            <w:r>
              <w:rPr>
                <w:rFonts w:ascii="宋体" w:hAnsi="宋体" w:hint="eastAsia"/>
                <w:bCs/>
                <w:szCs w:val="21"/>
              </w:rPr>
              <w:t>一、分项结论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76"/>
              <w:gridCol w:w="1134"/>
              <w:gridCol w:w="5238"/>
            </w:tblGrid>
            <w:tr w:rsidR="00EE1FA2" w:rsidRPr="00DB47C6" w:rsidTr="00037D80">
              <w:trPr>
                <w:trHeight w:val="397"/>
                <w:tblHeader/>
                <w:jc w:val="center"/>
              </w:trPr>
              <w:tc>
                <w:tcPr>
                  <w:tcW w:w="2376" w:type="dxa"/>
                  <w:vAlign w:val="center"/>
                </w:tcPr>
                <w:p w:rsidR="00EE1FA2" w:rsidRPr="00DB47C6" w:rsidRDefault="00EE1FA2" w:rsidP="00037D80">
                  <w:pPr>
                    <w:jc w:val="center"/>
                    <w:rPr>
                      <w:rFonts w:ascii="Times New Roman" w:eastAsia="仿宋_GB2312" w:hAnsi="Times New Roman"/>
                      <w:b/>
                      <w:bCs/>
                      <w:szCs w:val="21"/>
                    </w:rPr>
                  </w:pPr>
                  <w:r w:rsidRPr="00DB47C6">
                    <w:rPr>
                      <w:rFonts w:ascii="Times New Roman" w:eastAsia="仿宋_GB2312" w:hAnsi="Times New Roman"/>
                      <w:b/>
                      <w:bCs/>
                      <w:szCs w:val="21"/>
                    </w:rPr>
                    <w:t>项目</w:t>
                  </w:r>
                </w:p>
              </w:tc>
              <w:tc>
                <w:tcPr>
                  <w:tcW w:w="1134" w:type="dxa"/>
                  <w:vAlign w:val="center"/>
                </w:tcPr>
                <w:p w:rsidR="00EE1FA2" w:rsidRPr="00DB47C6" w:rsidRDefault="00EE1FA2" w:rsidP="00037D80">
                  <w:pPr>
                    <w:jc w:val="center"/>
                    <w:rPr>
                      <w:rFonts w:ascii="Times New Roman" w:eastAsia="仿宋_GB2312" w:hAnsi="Times New Roman"/>
                      <w:b/>
                      <w:bCs/>
                      <w:szCs w:val="21"/>
                    </w:rPr>
                  </w:pPr>
                  <w:r w:rsidRPr="00DB47C6">
                    <w:rPr>
                      <w:rFonts w:ascii="Times New Roman" w:eastAsia="仿宋_GB2312" w:hAnsi="Times New Roman"/>
                      <w:b/>
                      <w:bCs/>
                      <w:szCs w:val="21"/>
                    </w:rPr>
                    <w:t>判断</w:t>
                  </w:r>
                </w:p>
              </w:tc>
              <w:tc>
                <w:tcPr>
                  <w:tcW w:w="5238" w:type="dxa"/>
                  <w:vAlign w:val="center"/>
                </w:tcPr>
                <w:p w:rsidR="00EE1FA2" w:rsidRPr="00DB47C6" w:rsidRDefault="00EE1FA2" w:rsidP="00037D80">
                  <w:pPr>
                    <w:jc w:val="center"/>
                    <w:rPr>
                      <w:rFonts w:ascii="Times New Roman" w:eastAsia="仿宋_GB2312" w:hAnsi="Times New Roman"/>
                      <w:b/>
                      <w:bCs/>
                      <w:szCs w:val="21"/>
                    </w:rPr>
                  </w:pPr>
                  <w:r w:rsidRPr="00DB47C6">
                    <w:rPr>
                      <w:rFonts w:ascii="Times New Roman" w:eastAsia="仿宋_GB2312" w:hAnsi="Times New Roman"/>
                      <w:b/>
                      <w:bCs/>
                      <w:szCs w:val="21"/>
                    </w:rPr>
                    <w:t>存在问题简要说明</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1.</w:t>
                  </w:r>
                  <w:r w:rsidRPr="00DB47C6">
                    <w:rPr>
                      <w:rFonts w:ascii="Times New Roman" w:eastAsia="仿宋_GB2312" w:hAnsi="Times New Roman"/>
                      <w:bCs/>
                      <w:szCs w:val="21"/>
                    </w:rPr>
                    <w:t>总体布局</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符合</w:t>
                  </w:r>
                </w:p>
              </w:tc>
              <w:tc>
                <w:tcPr>
                  <w:tcW w:w="5238"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2.</w:t>
                  </w:r>
                  <w:r w:rsidRPr="00DB47C6">
                    <w:rPr>
                      <w:rFonts w:ascii="Times New Roman" w:eastAsia="仿宋_GB2312" w:hAnsi="Times New Roman"/>
                      <w:bCs/>
                      <w:szCs w:val="21"/>
                    </w:rPr>
                    <w:t>设备布局</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符合</w:t>
                  </w:r>
                </w:p>
              </w:tc>
              <w:tc>
                <w:tcPr>
                  <w:tcW w:w="5238"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3.</w:t>
                  </w:r>
                  <w:r w:rsidRPr="00DB47C6">
                    <w:rPr>
                      <w:rFonts w:ascii="Times New Roman" w:eastAsia="仿宋_GB2312" w:hAnsi="Times New Roman"/>
                      <w:bCs/>
                      <w:szCs w:val="21"/>
                    </w:rPr>
                    <w:t>建筑卫生学</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符合</w:t>
                  </w:r>
                </w:p>
              </w:tc>
              <w:tc>
                <w:tcPr>
                  <w:tcW w:w="5238"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4.</w:t>
                  </w:r>
                  <w:r w:rsidRPr="00DB47C6">
                    <w:rPr>
                      <w:rFonts w:ascii="Times New Roman" w:eastAsia="仿宋_GB2312" w:hAnsi="Times New Roman"/>
                      <w:bCs/>
                      <w:szCs w:val="21"/>
                    </w:rPr>
                    <w:t>职业病危害因素</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符合</w:t>
                  </w:r>
                </w:p>
              </w:tc>
              <w:tc>
                <w:tcPr>
                  <w:tcW w:w="5238" w:type="dxa"/>
                  <w:vAlign w:val="center"/>
                </w:tcPr>
                <w:p w:rsidR="00EE1FA2" w:rsidRPr="00DB47C6" w:rsidRDefault="00EE1FA2" w:rsidP="00037D80">
                  <w:pPr>
                    <w:tabs>
                      <w:tab w:val="left" w:pos="9000"/>
                    </w:tabs>
                    <w:jc w:val="center"/>
                    <w:rPr>
                      <w:rFonts w:ascii="Times New Roman" w:eastAsia="仿宋_GB2312" w:hAnsi="Times New Roman"/>
                      <w:bCs/>
                      <w:szCs w:val="21"/>
                    </w:rPr>
                  </w:pPr>
                  <w:r w:rsidRPr="00DB47C6">
                    <w:rPr>
                      <w:rFonts w:ascii="Times New Roman" w:eastAsia="仿宋_GB2312" w:hAnsi="Times New Roman"/>
                      <w:bCs/>
                      <w:szCs w:val="21"/>
                    </w:rPr>
                    <w:t>-</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5.</w:t>
                  </w:r>
                  <w:r w:rsidRPr="00DB47C6">
                    <w:rPr>
                      <w:rFonts w:ascii="Times New Roman" w:eastAsia="仿宋_GB2312" w:hAnsi="Times New Roman"/>
                      <w:bCs/>
                      <w:szCs w:val="21"/>
                    </w:rPr>
                    <w:t>职业病防护设施</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待完善</w:t>
                  </w:r>
                </w:p>
              </w:tc>
              <w:tc>
                <w:tcPr>
                  <w:tcW w:w="5238"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调漆区未设专门的调漆间</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6.</w:t>
                  </w:r>
                  <w:r w:rsidRPr="00DB47C6">
                    <w:rPr>
                      <w:rFonts w:ascii="Times New Roman" w:eastAsia="仿宋_GB2312" w:hAnsi="Times New Roman"/>
                      <w:bCs/>
                      <w:szCs w:val="21"/>
                    </w:rPr>
                    <w:t>应急救援设施</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符合</w:t>
                  </w:r>
                </w:p>
              </w:tc>
              <w:tc>
                <w:tcPr>
                  <w:tcW w:w="5238" w:type="dxa"/>
                  <w:vAlign w:val="center"/>
                </w:tcPr>
                <w:p w:rsidR="00EE1FA2" w:rsidRPr="00DB47C6" w:rsidRDefault="00EE1FA2" w:rsidP="00037D80">
                  <w:pPr>
                    <w:tabs>
                      <w:tab w:val="left" w:pos="9000"/>
                    </w:tabs>
                    <w:jc w:val="center"/>
                    <w:rPr>
                      <w:rFonts w:ascii="Times New Roman" w:eastAsia="仿宋_GB2312" w:hAnsi="Times New Roman"/>
                      <w:bCs/>
                      <w:szCs w:val="21"/>
                    </w:rPr>
                  </w:pPr>
                  <w:r w:rsidRPr="00DB47C6">
                    <w:rPr>
                      <w:rFonts w:ascii="Times New Roman" w:eastAsia="仿宋_GB2312" w:hAnsi="Times New Roman"/>
                      <w:bCs/>
                      <w:szCs w:val="21"/>
                    </w:rPr>
                    <w:t>-</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7.</w:t>
                  </w:r>
                  <w:r w:rsidRPr="00DB47C6">
                    <w:rPr>
                      <w:rFonts w:ascii="Times New Roman" w:eastAsia="仿宋_GB2312" w:hAnsi="Times New Roman"/>
                      <w:bCs/>
                      <w:szCs w:val="21"/>
                    </w:rPr>
                    <w:t>职业健康监护</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待完善</w:t>
                  </w:r>
                </w:p>
              </w:tc>
              <w:tc>
                <w:tcPr>
                  <w:tcW w:w="5238" w:type="dxa"/>
                  <w:vAlign w:val="center"/>
                </w:tcPr>
                <w:p w:rsidR="00EE1FA2" w:rsidRPr="00DB47C6" w:rsidRDefault="00EE1FA2" w:rsidP="00037D80">
                  <w:pPr>
                    <w:tabs>
                      <w:tab w:val="left" w:pos="9000"/>
                    </w:tabs>
                    <w:jc w:val="center"/>
                    <w:rPr>
                      <w:rFonts w:ascii="Times New Roman" w:eastAsia="仿宋_GB2312" w:hAnsi="Times New Roman"/>
                      <w:bCs/>
                      <w:szCs w:val="21"/>
                    </w:rPr>
                  </w:pPr>
                  <w:r w:rsidRPr="00DB47C6">
                    <w:rPr>
                      <w:rFonts w:ascii="Times New Roman" w:eastAsia="仿宋_GB2312" w:hAnsi="Times New Roman"/>
                      <w:bCs/>
                      <w:szCs w:val="21"/>
                    </w:rPr>
                    <w:t>按期对需要复查的岗位人员进行复查</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8.</w:t>
                  </w:r>
                  <w:r w:rsidRPr="00DB47C6">
                    <w:rPr>
                      <w:rFonts w:ascii="Times New Roman" w:eastAsia="仿宋_GB2312" w:hAnsi="Times New Roman"/>
                      <w:bCs/>
                      <w:szCs w:val="21"/>
                    </w:rPr>
                    <w:t>个人防护用品</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符合</w:t>
                  </w:r>
                </w:p>
              </w:tc>
              <w:tc>
                <w:tcPr>
                  <w:tcW w:w="5238" w:type="dxa"/>
                  <w:vAlign w:val="center"/>
                </w:tcPr>
                <w:p w:rsidR="00EE1FA2" w:rsidRPr="00DB47C6" w:rsidRDefault="00EE1FA2" w:rsidP="00037D80">
                  <w:pPr>
                    <w:tabs>
                      <w:tab w:val="left" w:pos="9000"/>
                    </w:tabs>
                    <w:jc w:val="center"/>
                    <w:rPr>
                      <w:rFonts w:ascii="Times New Roman" w:eastAsia="仿宋_GB2312" w:hAnsi="Times New Roman"/>
                      <w:bCs/>
                      <w:szCs w:val="21"/>
                    </w:rPr>
                  </w:pPr>
                  <w:r w:rsidRPr="00DB47C6">
                    <w:rPr>
                      <w:rFonts w:ascii="Times New Roman" w:eastAsia="仿宋_GB2312" w:hAnsi="Times New Roman"/>
                      <w:bCs/>
                      <w:szCs w:val="21"/>
                    </w:rPr>
                    <w:t>-</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9.</w:t>
                  </w:r>
                  <w:r w:rsidRPr="00DB47C6">
                    <w:rPr>
                      <w:rFonts w:ascii="Times New Roman" w:eastAsia="仿宋_GB2312" w:hAnsi="Times New Roman"/>
                      <w:bCs/>
                      <w:szCs w:val="21"/>
                    </w:rPr>
                    <w:t>辅助用室</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基本符合</w:t>
                  </w:r>
                </w:p>
              </w:tc>
              <w:tc>
                <w:tcPr>
                  <w:tcW w:w="5238"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食堂与生产区域相邻</w:t>
                  </w:r>
                </w:p>
              </w:tc>
            </w:tr>
            <w:tr w:rsidR="00EE1FA2" w:rsidRPr="00DB47C6" w:rsidTr="00037D80">
              <w:trPr>
                <w:trHeight w:val="397"/>
                <w:jc w:val="center"/>
              </w:trPr>
              <w:tc>
                <w:tcPr>
                  <w:tcW w:w="2376" w:type="dxa"/>
                  <w:vAlign w:val="center"/>
                </w:tcPr>
                <w:p w:rsidR="00EE1FA2" w:rsidRPr="00DB47C6" w:rsidRDefault="00EE1FA2" w:rsidP="00037D80">
                  <w:pPr>
                    <w:rPr>
                      <w:rFonts w:ascii="Times New Roman" w:eastAsia="仿宋_GB2312" w:hAnsi="Times New Roman"/>
                      <w:bCs/>
                      <w:szCs w:val="21"/>
                    </w:rPr>
                  </w:pPr>
                  <w:r w:rsidRPr="00DB47C6">
                    <w:rPr>
                      <w:rFonts w:ascii="Times New Roman" w:eastAsia="仿宋_GB2312" w:hAnsi="Times New Roman"/>
                      <w:bCs/>
                      <w:szCs w:val="21"/>
                    </w:rPr>
                    <w:t>10.</w:t>
                  </w:r>
                  <w:r w:rsidRPr="00DB47C6">
                    <w:rPr>
                      <w:rFonts w:ascii="Times New Roman" w:eastAsia="仿宋_GB2312" w:hAnsi="Times New Roman"/>
                      <w:bCs/>
                      <w:szCs w:val="21"/>
                    </w:rPr>
                    <w:t>职业卫生管理</w:t>
                  </w:r>
                </w:p>
              </w:tc>
              <w:tc>
                <w:tcPr>
                  <w:tcW w:w="1134" w:type="dxa"/>
                  <w:vAlign w:val="center"/>
                </w:tcPr>
                <w:p w:rsidR="00EE1FA2" w:rsidRPr="00DB47C6" w:rsidRDefault="00EE1FA2" w:rsidP="00037D80">
                  <w:pPr>
                    <w:jc w:val="center"/>
                    <w:rPr>
                      <w:rFonts w:ascii="Times New Roman" w:eastAsia="仿宋_GB2312" w:hAnsi="Times New Roman"/>
                      <w:bCs/>
                      <w:szCs w:val="21"/>
                    </w:rPr>
                  </w:pPr>
                  <w:r w:rsidRPr="00DB47C6">
                    <w:rPr>
                      <w:rFonts w:ascii="Times New Roman" w:eastAsia="仿宋_GB2312" w:hAnsi="Times New Roman"/>
                      <w:bCs/>
                      <w:szCs w:val="21"/>
                    </w:rPr>
                    <w:t>基本符合</w:t>
                  </w:r>
                </w:p>
              </w:tc>
              <w:tc>
                <w:tcPr>
                  <w:tcW w:w="5238" w:type="dxa"/>
                  <w:vAlign w:val="center"/>
                </w:tcPr>
                <w:p w:rsidR="00EE1FA2" w:rsidRPr="00DB47C6" w:rsidRDefault="00EE1FA2" w:rsidP="00037D80">
                  <w:pPr>
                    <w:jc w:val="left"/>
                    <w:rPr>
                      <w:rFonts w:ascii="Times New Roman" w:eastAsia="仿宋_GB2312" w:hAnsi="Times New Roman"/>
                      <w:szCs w:val="21"/>
                    </w:rPr>
                  </w:pPr>
                  <w:r w:rsidRPr="00DB47C6">
                    <w:rPr>
                      <w:rFonts w:ascii="Times New Roman" w:eastAsia="仿宋_GB2312" w:hAnsi="Times New Roman"/>
                      <w:bCs/>
                      <w:szCs w:val="21"/>
                    </w:rPr>
                    <w:t>1.</w:t>
                  </w:r>
                  <w:r w:rsidRPr="00DB47C6">
                    <w:rPr>
                      <w:rFonts w:ascii="Times New Roman" w:eastAsia="仿宋_GB2312" w:hAnsi="Times New Roman"/>
                      <w:bCs/>
                      <w:szCs w:val="21"/>
                    </w:rPr>
                    <w:t>职业病卫生档案：建立的职业卫生档案内容不全，如</w:t>
                  </w:r>
                  <w:r w:rsidRPr="00DB47C6">
                    <w:rPr>
                      <w:rFonts w:ascii="Times New Roman" w:eastAsia="仿宋_GB2312" w:hAnsi="Times New Roman"/>
                      <w:szCs w:val="21"/>
                    </w:rPr>
                    <w:t>缺少</w:t>
                  </w:r>
                  <w:r w:rsidRPr="00DB47C6">
                    <w:rPr>
                      <w:rFonts w:ascii="Times New Roman" w:eastAsia="仿宋_GB2312" w:hAnsi="Times New Roman"/>
                      <w:szCs w:val="21"/>
                    </w:rPr>
                    <w:t>“</w:t>
                  </w:r>
                  <w:r w:rsidRPr="00DB47C6">
                    <w:rPr>
                      <w:rFonts w:ascii="Times New Roman" w:eastAsia="仿宋_GB2312" w:hAnsi="Times New Roman"/>
                      <w:szCs w:val="21"/>
                    </w:rPr>
                    <w:t>建设项目职业卫生</w:t>
                  </w:r>
                  <w:r w:rsidRPr="00DB47C6">
                    <w:rPr>
                      <w:rFonts w:ascii="Times New Roman" w:eastAsia="仿宋_GB2312" w:hAnsi="Times New Roman"/>
                      <w:szCs w:val="21"/>
                    </w:rPr>
                    <w:t>“</w:t>
                  </w:r>
                  <w:r w:rsidRPr="00DB47C6">
                    <w:rPr>
                      <w:rFonts w:ascii="Times New Roman" w:eastAsia="仿宋_GB2312" w:hAnsi="Times New Roman"/>
                      <w:szCs w:val="21"/>
                    </w:rPr>
                    <w:t>三同时</w:t>
                  </w:r>
                  <w:r w:rsidRPr="00DB47C6">
                    <w:rPr>
                      <w:rFonts w:ascii="Times New Roman" w:eastAsia="仿宋_GB2312" w:hAnsi="Times New Roman"/>
                      <w:szCs w:val="21"/>
                    </w:rPr>
                    <w:t>”</w:t>
                  </w:r>
                  <w:r w:rsidRPr="00DB47C6">
                    <w:rPr>
                      <w:rFonts w:ascii="Times New Roman" w:eastAsia="仿宋_GB2312" w:hAnsi="Times New Roman"/>
                      <w:szCs w:val="21"/>
                    </w:rPr>
                    <w:t>档案等。</w:t>
                  </w:r>
                </w:p>
                <w:p w:rsidR="00EE1FA2" w:rsidRPr="00DB47C6" w:rsidRDefault="00EE1FA2" w:rsidP="00037D80">
                  <w:pPr>
                    <w:jc w:val="left"/>
                    <w:rPr>
                      <w:rFonts w:ascii="Times New Roman" w:eastAsia="仿宋_GB2312" w:hAnsi="Times New Roman"/>
                      <w:bCs/>
                      <w:szCs w:val="21"/>
                    </w:rPr>
                  </w:pPr>
                  <w:r w:rsidRPr="00DB47C6">
                    <w:rPr>
                      <w:rFonts w:ascii="Times New Roman" w:eastAsia="仿宋_GB2312" w:hAnsi="Times New Roman"/>
                      <w:bCs/>
                      <w:szCs w:val="21"/>
                    </w:rPr>
                    <w:t>2.</w:t>
                  </w:r>
                  <w:r w:rsidRPr="00DB47C6">
                    <w:rPr>
                      <w:rFonts w:ascii="Times New Roman" w:eastAsia="仿宋_GB2312" w:hAnsi="Times New Roman"/>
                      <w:szCs w:val="21"/>
                    </w:rPr>
                    <w:t>未进行应急救援演练。</w:t>
                  </w:r>
                </w:p>
              </w:tc>
            </w:tr>
          </w:tbl>
          <w:p w:rsidR="00EE1FA2" w:rsidRDefault="00EE1FA2" w:rsidP="00037D80">
            <w:pPr>
              <w:adjustRightInd w:val="0"/>
              <w:snapToGrid w:val="0"/>
              <w:rPr>
                <w:rFonts w:ascii="宋体" w:hAnsi="宋体" w:hint="eastAsia"/>
                <w:bCs/>
                <w:szCs w:val="21"/>
              </w:rPr>
            </w:pPr>
          </w:p>
          <w:p w:rsidR="00EE1FA2" w:rsidRDefault="00EE1FA2" w:rsidP="00037D80">
            <w:pPr>
              <w:rPr>
                <w:rFonts w:ascii="宋体" w:hAnsi="宋体" w:hint="eastAsia"/>
                <w:szCs w:val="32"/>
              </w:rPr>
            </w:pPr>
            <w:r>
              <w:rPr>
                <w:rFonts w:ascii="宋体" w:hAnsi="宋体" w:hint="eastAsia"/>
                <w:szCs w:val="32"/>
              </w:rPr>
              <w:t>二.</w:t>
            </w:r>
            <w:r>
              <w:rPr>
                <w:rFonts w:ascii="宋体" w:hAnsi="宋体"/>
                <w:szCs w:val="32"/>
              </w:rPr>
              <w:t>建议</w:t>
            </w:r>
          </w:p>
          <w:p w:rsidR="00EE1FA2" w:rsidRDefault="00EE1FA2" w:rsidP="00037D80">
            <w:pPr>
              <w:adjustRightInd w:val="0"/>
              <w:snapToGrid w:val="0"/>
              <w:rPr>
                <w:rFonts w:hint="eastAsia"/>
                <w:szCs w:val="21"/>
              </w:rPr>
            </w:pPr>
            <w:r>
              <w:rPr>
                <w:rFonts w:ascii="宋体" w:hAnsi="宋体" w:hint="eastAsia"/>
                <w:szCs w:val="32"/>
              </w:rPr>
              <w:t>1.</w:t>
            </w:r>
            <w:r>
              <w:rPr>
                <w:rFonts w:ascii="Times New Roman" w:eastAsia="仿宋_GB2312" w:hAnsi="Times New Roman"/>
                <w:szCs w:val="21"/>
              </w:rPr>
              <w:t xml:space="preserve"> </w:t>
            </w:r>
            <w:r>
              <w:rPr>
                <w:rFonts w:ascii="Times New Roman" w:eastAsia="仿宋_GB2312" w:hAnsi="Times New Roman"/>
                <w:szCs w:val="21"/>
              </w:rPr>
              <w:t>建议企业</w:t>
            </w:r>
            <w:r>
              <w:rPr>
                <w:rFonts w:ascii="Times New Roman" w:eastAsia="仿宋_GB2312" w:hAnsi="Times New Roman" w:hint="eastAsia"/>
                <w:szCs w:val="21"/>
              </w:rPr>
              <w:t>对</w:t>
            </w:r>
            <w:r>
              <w:rPr>
                <w:rFonts w:ascii="Times New Roman" w:eastAsia="仿宋_GB2312" w:hAnsi="Times New Roman"/>
                <w:szCs w:val="21"/>
              </w:rPr>
              <w:t>苯</w:t>
            </w:r>
            <w:r>
              <w:rPr>
                <w:rFonts w:ascii="Times New Roman" w:eastAsia="仿宋_GB2312" w:hAnsi="Times New Roman" w:hint="eastAsia"/>
                <w:szCs w:val="21"/>
              </w:rPr>
              <w:t>、</w:t>
            </w:r>
            <w:r>
              <w:rPr>
                <w:rFonts w:ascii="Times New Roman" w:eastAsia="仿宋_GB2312" w:hAnsi="Times New Roman"/>
                <w:szCs w:val="21"/>
              </w:rPr>
              <w:t>甲苯</w:t>
            </w:r>
            <w:r>
              <w:rPr>
                <w:rFonts w:ascii="Times New Roman" w:eastAsia="仿宋_GB2312" w:hAnsi="Times New Roman" w:hint="eastAsia"/>
                <w:szCs w:val="21"/>
              </w:rPr>
              <w:t>、</w:t>
            </w:r>
            <w:r>
              <w:rPr>
                <w:rFonts w:ascii="Times New Roman" w:eastAsia="仿宋_GB2312" w:hAnsi="Times New Roman"/>
                <w:szCs w:val="21"/>
              </w:rPr>
              <w:t>二甲苯</w:t>
            </w:r>
            <w:r>
              <w:rPr>
                <w:rFonts w:ascii="Times New Roman" w:eastAsia="仿宋_GB2312" w:hAnsi="Times New Roman" w:hint="eastAsia"/>
                <w:szCs w:val="21"/>
              </w:rPr>
              <w:t>中毒和高温中暑应急救援预案进行演练，</w:t>
            </w:r>
            <w:r>
              <w:rPr>
                <w:rFonts w:ascii="Times New Roman" w:eastAsia="仿宋_GB2312" w:hAnsi="Times New Roman"/>
                <w:szCs w:val="21"/>
              </w:rPr>
              <w:t>高温中暑应急预案演练应在每年高温季前进行，并如实做好演练记录。</w:t>
            </w:r>
          </w:p>
        </w:tc>
      </w:tr>
      <w:tr w:rsidR="00EE1FA2" w:rsidTr="00037D80">
        <w:trPr>
          <w:trHeight w:val="2894"/>
        </w:trPr>
        <w:tc>
          <w:tcPr>
            <w:tcW w:w="1527" w:type="dxa"/>
            <w:tcBorders>
              <w:left w:val="single" w:sz="12" w:space="0" w:color="000000"/>
              <w:bottom w:val="single" w:sz="12" w:space="0" w:color="000000"/>
            </w:tcBorders>
          </w:tcPr>
          <w:p w:rsidR="00EE1FA2" w:rsidRDefault="00EE1FA2" w:rsidP="00037D80">
            <w:pPr>
              <w:spacing w:line="420" w:lineRule="exact"/>
              <w:rPr>
                <w:rFonts w:ascii="宋体" w:hAnsi="宋体"/>
                <w:szCs w:val="32"/>
              </w:rPr>
            </w:pPr>
            <w:r>
              <w:rPr>
                <w:rFonts w:ascii="宋体" w:hAnsi="宋体" w:hint="eastAsia"/>
                <w:szCs w:val="32"/>
              </w:rPr>
              <w:t>技术审查专家组评审意见</w:t>
            </w:r>
          </w:p>
        </w:tc>
        <w:tc>
          <w:tcPr>
            <w:tcW w:w="7759" w:type="dxa"/>
            <w:gridSpan w:val="5"/>
            <w:tcBorders>
              <w:bottom w:val="single" w:sz="12" w:space="0" w:color="000000"/>
              <w:right w:val="single" w:sz="12" w:space="0" w:color="000000"/>
            </w:tcBorders>
          </w:tcPr>
          <w:p w:rsidR="00EE1FA2" w:rsidRDefault="00EE1FA2" w:rsidP="00037D80">
            <w:pPr>
              <w:spacing w:line="560" w:lineRule="exact"/>
              <w:rPr>
                <w:rFonts w:ascii="宋体" w:hAnsi="宋体"/>
                <w:szCs w:val="32"/>
              </w:rPr>
            </w:pPr>
            <w:r>
              <w:rPr>
                <w:rFonts w:ascii="宋体" w:hAnsi="宋体" w:hint="eastAsia"/>
                <w:szCs w:val="32"/>
              </w:rPr>
              <w:t>——</w:t>
            </w:r>
          </w:p>
        </w:tc>
      </w:tr>
    </w:tbl>
    <w:p w:rsidR="00EE1FA2" w:rsidRDefault="00EE1FA2" w:rsidP="00EE1FA2">
      <w:pPr>
        <w:spacing w:line="560" w:lineRule="exact"/>
        <w:ind w:firstLine="645"/>
        <w:rPr>
          <w:rFonts w:ascii="宋体" w:hAnsi="宋体"/>
          <w:szCs w:val="32"/>
        </w:rPr>
      </w:pPr>
    </w:p>
    <w:p w:rsidR="00EE1FA2" w:rsidRDefault="00EE1FA2" w:rsidP="00EE1FA2">
      <w:pPr>
        <w:jc w:val="center"/>
        <w:rPr>
          <w:rFonts w:ascii="宋体" w:hAnsi="宋体"/>
        </w:rPr>
      </w:pPr>
    </w:p>
    <w:p w:rsidR="00EE1FA2" w:rsidRDefault="00EE1FA2">
      <w:pPr>
        <w:widowControl/>
        <w:jc w:val="left"/>
      </w:pPr>
      <w:r>
        <w:br w:type="page"/>
      </w:r>
    </w:p>
    <w:p w:rsidR="00EE1FA2" w:rsidRPr="00FC566A" w:rsidRDefault="00EE1FA2" w:rsidP="00EE1FA2">
      <w:pPr>
        <w:jc w:val="center"/>
        <w:rPr>
          <w:rFonts w:ascii="Times New Roman" w:hAnsi="Times New Roman"/>
          <w:b/>
          <w:sz w:val="32"/>
        </w:rPr>
      </w:pPr>
      <w:r w:rsidRPr="00FC566A">
        <w:rPr>
          <w:rFonts w:ascii="Times New Roman" w:hAnsi="宋体"/>
          <w:b/>
          <w:sz w:val="32"/>
        </w:rPr>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1"/>
        <w:gridCol w:w="1300"/>
        <w:gridCol w:w="1302"/>
        <w:gridCol w:w="1430"/>
        <w:gridCol w:w="1173"/>
        <w:gridCol w:w="1916"/>
      </w:tblGrid>
      <w:tr w:rsidR="00EE1FA2" w:rsidRPr="00FC566A" w:rsidTr="00037D80">
        <w:tc>
          <w:tcPr>
            <w:tcW w:w="1585" w:type="pct"/>
            <w:gridSpan w:val="2"/>
            <w:tcBorders>
              <w:top w:val="single" w:sz="12" w:space="0" w:color="000000"/>
              <w:left w:val="single" w:sz="12" w:space="0" w:color="000000"/>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建设单位（用人单位）名称</w:t>
            </w:r>
          </w:p>
        </w:tc>
        <w:tc>
          <w:tcPr>
            <w:tcW w:w="3415" w:type="pct"/>
            <w:gridSpan w:val="4"/>
            <w:tcBorders>
              <w:top w:val="single" w:sz="12" w:space="0" w:color="000000"/>
              <w:right w:val="single" w:sz="12" w:space="0" w:color="000000"/>
            </w:tcBorders>
            <w:vAlign w:val="center"/>
          </w:tcPr>
          <w:p w:rsidR="00EE1FA2" w:rsidRPr="00FC566A" w:rsidRDefault="00EE1FA2" w:rsidP="00037D80">
            <w:pPr>
              <w:tabs>
                <w:tab w:val="left" w:pos="9000"/>
              </w:tabs>
              <w:adjustRightInd w:val="0"/>
              <w:snapToGrid w:val="0"/>
              <w:spacing w:line="520" w:lineRule="exact"/>
              <w:jc w:val="center"/>
              <w:rPr>
                <w:rFonts w:ascii="Times New Roman" w:hAnsi="Times New Roman"/>
                <w:szCs w:val="32"/>
              </w:rPr>
            </w:pPr>
            <w:r w:rsidRPr="00FC566A">
              <w:rPr>
                <w:rFonts w:ascii="Times New Roman" w:hAnsi="宋体"/>
                <w:szCs w:val="32"/>
              </w:rPr>
              <w:t>山东济华燃气有限公司</w:t>
            </w:r>
          </w:p>
        </w:tc>
      </w:tr>
      <w:tr w:rsidR="00EE1FA2" w:rsidRPr="00FC566A" w:rsidTr="00037D80">
        <w:tc>
          <w:tcPr>
            <w:tcW w:w="1585" w:type="pct"/>
            <w:gridSpan w:val="2"/>
            <w:tcBorders>
              <w:top w:val="single" w:sz="4" w:space="0" w:color="000000"/>
              <w:left w:val="single" w:sz="12" w:space="0" w:color="000000"/>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建设项目名称</w:t>
            </w:r>
          </w:p>
        </w:tc>
        <w:tc>
          <w:tcPr>
            <w:tcW w:w="3415" w:type="pct"/>
            <w:gridSpan w:val="4"/>
            <w:tcBorders>
              <w:top w:val="single" w:sz="4" w:space="0" w:color="000000"/>
              <w:right w:val="single" w:sz="12" w:space="0" w:color="000000"/>
            </w:tcBorders>
            <w:vAlign w:val="center"/>
          </w:tcPr>
          <w:p w:rsidR="00EE1FA2" w:rsidRPr="00FC566A" w:rsidRDefault="00EE1FA2" w:rsidP="00037D80">
            <w:pPr>
              <w:tabs>
                <w:tab w:val="left" w:pos="9000"/>
              </w:tabs>
              <w:adjustRightInd w:val="0"/>
              <w:snapToGrid w:val="0"/>
              <w:spacing w:line="400" w:lineRule="exact"/>
              <w:jc w:val="center"/>
              <w:rPr>
                <w:rFonts w:ascii="Times New Roman" w:hAnsi="Times New Roman"/>
                <w:szCs w:val="32"/>
              </w:rPr>
            </w:pPr>
            <w:r w:rsidRPr="00FC566A">
              <w:rPr>
                <w:rFonts w:ascii="Times New Roman" w:hAnsi="宋体"/>
                <w:szCs w:val="32"/>
              </w:rPr>
              <w:t>济南市西泉泸天然气调压调峰站项目职业病危害预评价</w:t>
            </w:r>
          </w:p>
        </w:tc>
      </w:tr>
      <w:tr w:rsidR="00EE1FA2" w:rsidRPr="00FC566A" w:rsidTr="00037D80">
        <w:tc>
          <w:tcPr>
            <w:tcW w:w="1585" w:type="pct"/>
            <w:gridSpan w:val="2"/>
            <w:tcBorders>
              <w:left w:val="single" w:sz="12" w:space="0" w:color="000000"/>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地理位置</w:t>
            </w:r>
          </w:p>
        </w:tc>
        <w:tc>
          <w:tcPr>
            <w:tcW w:w="3415" w:type="pct"/>
            <w:gridSpan w:val="4"/>
            <w:tcBorders>
              <w:right w:val="single" w:sz="12" w:space="0" w:color="000000"/>
            </w:tcBorders>
            <w:vAlign w:val="center"/>
          </w:tcPr>
          <w:p w:rsidR="00EE1FA2" w:rsidRPr="00FC566A" w:rsidRDefault="00EE1FA2" w:rsidP="00037D80">
            <w:pPr>
              <w:tabs>
                <w:tab w:val="left" w:pos="9000"/>
              </w:tabs>
              <w:adjustRightInd w:val="0"/>
              <w:snapToGrid w:val="0"/>
              <w:spacing w:line="400" w:lineRule="exact"/>
              <w:jc w:val="center"/>
              <w:rPr>
                <w:rFonts w:ascii="Times New Roman" w:hAnsi="Times New Roman"/>
                <w:szCs w:val="32"/>
              </w:rPr>
            </w:pPr>
            <w:r w:rsidRPr="00FC566A">
              <w:rPr>
                <w:rFonts w:ascii="Times New Roman" w:hAnsi="宋体"/>
                <w:szCs w:val="32"/>
              </w:rPr>
              <w:t>济南市历城区仲宫街道办事处西泉泸村西侧，园区北路北侧，南绕城高速南侧</w:t>
            </w:r>
          </w:p>
        </w:tc>
      </w:tr>
      <w:tr w:rsidR="00EE1FA2" w:rsidRPr="00FC566A" w:rsidTr="00037D80">
        <w:tc>
          <w:tcPr>
            <w:tcW w:w="822" w:type="pct"/>
            <w:tcBorders>
              <w:left w:val="single" w:sz="12" w:space="0" w:color="000000"/>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联系人</w:t>
            </w:r>
          </w:p>
        </w:tc>
        <w:tc>
          <w:tcPr>
            <w:tcW w:w="762" w:type="pct"/>
            <w:tcBorders>
              <w:right w:val="single" w:sz="4" w:space="0" w:color="auto"/>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张霖</w:t>
            </w:r>
          </w:p>
        </w:tc>
        <w:tc>
          <w:tcPr>
            <w:tcW w:w="764" w:type="pct"/>
            <w:tcBorders>
              <w:right w:val="single" w:sz="4" w:space="0" w:color="auto"/>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联系电话</w:t>
            </w:r>
          </w:p>
        </w:tc>
        <w:tc>
          <w:tcPr>
            <w:tcW w:w="839" w:type="pct"/>
            <w:tcBorders>
              <w:right w:val="single" w:sz="4" w:space="0" w:color="auto"/>
            </w:tcBorders>
          </w:tcPr>
          <w:p w:rsidR="00EE1FA2" w:rsidRPr="00FC566A" w:rsidRDefault="00EE1FA2" w:rsidP="00037D80">
            <w:pPr>
              <w:spacing w:line="560" w:lineRule="exact"/>
              <w:rPr>
                <w:rFonts w:ascii="Times New Roman" w:hAnsi="Times New Roman"/>
                <w:szCs w:val="32"/>
              </w:rPr>
            </w:pPr>
            <w:r w:rsidRPr="00FC566A">
              <w:rPr>
                <w:rFonts w:ascii="Times New Roman" w:hAnsi="Times New Roman"/>
                <w:szCs w:val="32"/>
              </w:rPr>
              <w:t>/</w:t>
            </w:r>
          </w:p>
        </w:tc>
        <w:tc>
          <w:tcPr>
            <w:tcW w:w="688" w:type="pct"/>
            <w:tcBorders>
              <w:left w:val="single" w:sz="4" w:space="0" w:color="auto"/>
              <w:right w:val="single" w:sz="4" w:space="0" w:color="auto"/>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陪同人员</w:t>
            </w:r>
          </w:p>
        </w:tc>
        <w:tc>
          <w:tcPr>
            <w:tcW w:w="1125" w:type="pct"/>
            <w:tcBorders>
              <w:left w:val="single" w:sz="4" w:space="0" w:color="auto"/>
              <w:right w:val="single" w:sz="12" w:space="0" w:color="000000"/>
            </w:tcBorders>
          </w:tcPr>
          <w:p w:rsidR="00EE1FA2" w:rsidRPr="00FC566A" w:rsidRDefault="00EE1FA2" w:rsidP="00037D80">
            <w:pPr>
              <w:spacing w:line="560" w:lineRule="exact"/>
              <w:jc w:val="center"/>
              <w:rPr>
                <w:rFonts w:ascii="Times New Roman" w:hAnsi="Times New Roman"/>
                <w:szCs w:val="32"/>
              </w:rPr>
            </w:pPr>
            <w:r w:rsidRPr="00FC566A">
              <w:rPr>
                <w:rFonts w:ascii="Times New Roman" w:hAnsi="宋体"/>
                <w:szCs w:val="32"/>
              </w:rPr>
              <w:t>王盛</w:t>
            </w:r>
          </w:p>
        </w:tc>
      </w:tr>
      <w:tr w:rsidR="00EE1FA2" w:rsidRPr="00FC566A" w:rsidTr="00037D80">
        <w:tc>
          <w:tcPr>
            <w:tcW w:w="822" w:type="pct"/>
            <w:tcBorders>
              <w:left w:val="single" w:sz="12" w:space="0" w:color="000000"/>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现场调查人员</w:t>
            </w:r>
          </w:p>
        </w:tc>
        <w:tc>
          <w:tcPr>
            <w:tcW w:w="2365" w:type="pct"/>
            <w:gridSpan w:val="3"/>
            <w:tcBorders>
              <w:right w:val="single" w:sz="4" w:space="0" w:color="auto"/>
            </w:tcBorders>
          </w:tcPr>
          <w:p w:rsidR="00EE1FA2" w:rsidRPr="00FC566A" w:rsidRDefault="00EE1FA2" w:rsidP="00037D80">
            <w:pPr>
              <w:tabs>
                <w:tab w:val="left" w:pos="9000"/>
              </w:tabs>
              <w:adjustRightInd w:val="0"/>
              <w:snapToGrid w:val="0"/>
              <w:spacing w:line="520" w:lineRule="exact"/>
              <w:jc w:val="center"/>
              <w:rPr>
                <w:rFonts w:ascii="Times New Roman" w:hAnsi="Times New Roman"/>
                <w:szCs w:val="32"/>
              </w:rPr>
            </w:pPr>
            <w:r w:rsidRPr="00FC566A">
              <w:rPr>
                <w:rFonts w:ascii="Times New Roman" w:hAnsi="宋体"/>
                <w:szCs w:val="32"/>
              </w:rPr>
              <w:t>王世云、郑培杰</w:t>
            </w:r>
          </w:p>
        </w:tc>
        <w:tc>
          <w:tcPr>
            <w:tcW w:w="688" w:type="pct"/>
            <w:tcBorders>
              <w:left w:val="single" w:sz="4" w:space="0" w:color="auto"/>
              <w:right w:val="single" w:sz="4" w:space="0" w:color="auto"/>
            </w:tcBorders>
          </w:tcPr>
          <w:p w:rsidR="00EE1FA2" w:rsidRPr="00FC566A" w:rsidRDefault="00EE1FA2" w:rsidP="00037D80">
            <w:pPr>
              <w:tabs>
                <w:tab w:val="left" w:pos="9000"/>
              </w:tabs>
              <w:adjustRightInd w:val="0"/>
              <w:snapToGrid w:val="0"/>
              <w:spacing w:line="520" w:lineRule="exact"/>
              <w:rPr>
                <w:rFonts w:ascii="Times New Roman" w:hAnsi="Times New Roman"/>
                <w:szCs w:val="32"/>
              </w:rPr>
            </w:pPr>
            <w:r w:rsidRPr="00FC566A">
              <w:rPr>
                <w:rFonts w:ascii="Times New Roman" w:hAnsi="宋体"/>
                <w:szCs w:val="32"/>
              </w:rPr>
              <w:t>调查时间</w:t>
            </w:r>
          </w:p>
        </w:tc>
        <w:tc>
          <w:tcPr>
            <w:tcW w:w="1125" w:type="pct"/>
            <w:tcBorders>
              <w:left w:val="single" w:sz="4" w:space="0" w:color="auto"/>
              <w:right w:val="single" w:sz="12" w:space="0" w:color="000000"/>
            </w:tcBorders>
          </w:tcPr>
          <w:p w:rsidR="00EE1FA2" w:rsidRPr="0054350D" w:rsidRDefault="00EE1FA2" w:rsidP="00037D80">
            <w:pPr>
              <w:tabs>
                <w:tab w:val="left" w:pos="9000"/>
              </w:tabs>
              <w:adjustRightInd w:val="0"/>
              <w:snapToGrid w:val="0"/>
              <w:spacing w:line="520" w:lineRule="exact"/>
              <w:jc w:val="center"/>
              <w:rPr>
                <w:rFonts w:ascii="Times New Roman" w:hAnsi="Times New Roman"/>
                <w:szCs w:val="32"/>
              </w:rPr>
            </w:pPr>
            <w:r w:rsidRPr="0054350D">
              <w:rPr>
                <w:rFonts w:ascii="Times New Roman" w:hAnsi="Times New Roman" w:hint="eastAsia"/>
                <w:szCs w:val="32"/>
              </w:rPr>
              <w:t>2018.11.20</w:t>
            </w:r>
          </w:p>
        </w:tc>
      </w:tr>
      <w:tr w:rsidR="00EE1FA2" w:rsidRPr="00FC566A" w:rsidTr="00037D80">
        <w:tc>
          <w:tcPr>
            <w:tcW w:w="822" w:type="pct"/>
            <w:tcBorders>
              <w:left w:val="single" w:sz="12" w:space="0" w:color="000000"/>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采样人员</w:t>
            </w:r>
          </w:p>
        </w:tc>
        <w:tc>
          <w:tcPr>
            <w:tcW w:w="2365" w:type="pct"/>
            <w:gridSpan w:val="3"/>
            <w:tcBorders>
              <w:right w:val="single" w:sz="4" w:space="0" w:color="auto"/>
            </w:tcBorders>
            <w:vAlign w:val="center"/>
          </w:tcPr>
          <w:p w:rsidR="00EE1FA2" w:rsidRPr="00FC566A" w:rsidRDefault="00EE1FA2" w:rsidP="00037D80">
            <w:pPr>
              <w:tabs>
                <w:tab w:val="left" w:pos="9000"/>
              </w:tabs>
              <w:adjustRightInd w:val="0"/>
              <w:snapToGrid w:val="0"/>
              <w:spacing w:line="520" w:lineRule="exact"/>
              <w:jc w:val="center"/>
              <w:rPr>
                <w:rFonts w:ascii="Times New Roman" w:hAnsi="Times New Roman"/>
                <w:szCs w:val="32"/>
              </w:rPr>
            </w:pPr>
            <w:r w:rsidRPr="00FC566A">
              <w:rPr>
                <w:rFonts w:ascii="Times New Roman" w:hAnsi="Times New Roman"/>
                <w:szCs w:val="32"/>
              </w:rPr>
              <w:t>/</w:t>
            </w:r>
          </w:p>
        </w:tc>
        <w:tc>
          <w:tcPr>
            <w:tcW w:w="688" w:type="pct"/>
            <w:tcBorders>
              <w:left w:val="single" w:sz="4" w:space="0" w:color="auto"/>
              <w:right w:val="single" w:sz="4" w:space="0" w:color="auto"/>
            </w:tcBorders>
            <w:vAlign w:val="center"/>
          </w:tcPr>
          <w:p w:rsidR="00EE1FA2" w:rsidRPr="00FC566A" w:rsidRDefault="00EE1FA2" w:rsidP="00037D80">
            <w:pPr>
              <w:tabs>
                <w:tab w:val="left" w:pos="9000"/>
              </w:tabs>
              <w:adjustRightInd w:val="0"/>
              <w:snapToGrid w:val="0"/>
              <w:spacing w:line="520" w:lineRule="exact"/>
              <w:jc w:val="center"/>
              <w:rPr>
                <w:rFonts w:ascii="Times New Roman" w:hAnsi="Times New Roman"/>
                <w:szCs w:val="32"/>
              </w:rPr>
            </w:pPr>
            <w:r w:rsidRPr="00FC566A">
              <w:rPr>
                <w:rFonts w:ascii="Times New Roman" w:hAnsi="宋体"/>
                <w:szCs w:val="32"/>
              </w:rPr>
              <w:t>采样时间</w:t>
            </w:r>
          </w:p>
        </w:tc>
        <w:tc>
          <w:tcPr>
            <w:tcW w:w="1125" w:type="pct"/>
            <w:tcBorders>
              <w:left w:val="single" w:sz="4" w:space="0" w:color="auto"/>
              <w:right w:val="single" w:sz="12" w:space="0" w:color="000000"/>
            </w:tcBorders>
            <w:vAlign w:val="center"/>
          </w:tcPr>
          <w:p w:rsidR="00EE1FA2" w:rsidRPr="00FC566A" w:rsidRDefault="00EE1FA2" w:rsidP="00037D80">
            <w:pPr>
              <w:tabs>
                <w:tab w:val="left" w:pos="9000"/>
              </w:tabs>
              <w:adjustRightInd w:val="0"/>
              <w:snapToGrid w:val="0"/>
              <w:spacing w:line="520" w:lineRule="exact"/>
              <w:jc w:val="center"/>
              <w:rPr>
                <w:rFonts w:ascii="Times New Roman" w:hAnsi="Times New Roman"/>
                <w:szCs w:val="32"/>
              </w:rPr>
            </w:pPr>
            <w:r w:rsidRPr="00FC566A">
              <w:rPr>
                <w:rFonts w:ascii="Times New Roman" w:hAnsi="Times New Roman"/>
                <w:szCs w:val="32"/>
              </w:rPr>
              <w:t>/</w:t>
            </w:r>
          </w:p>
        </w:tc>
      </w:tr>
      <w:tr w:rsidR="00EE1FA2" w:rsidRPr="00FC566A" w:rsidTr="00037D80">
        <w:tc>
          <w:tcPr>
            <w:tcW w:w="822" w:type="pct"/>
            <w:tcBorders>
              <w:left w:val="single" w:sz="12" w:space="0" w:color="000000"/>
            </w:tcBorders>
          </w:tcPr>
          <w:p w:rsidR="00EE1FA2" w:rsidRPr="00FC566A" w:rsidRDefault="00EE1FA2" w:rsidP="00037D80">
            <w:pPr>
              <w:spacing w:line="560" w:lineRule="exact"/>
              <w:rPr>
                <w:rFonts w:ascii="Times New Roman" w:hAnsi="Times New Roman"/>
                <w:szCs w:val="32"/>
              </w:rPr>
            </w:pPr>
            <w:r w:rsidRPr="00FC566A">
              <w:rPr>
                <w:rFonts w:ascii="Times New Roman" w:hAnsi="宋体"/>
                <w:szCs w:val="32"/>
              </w:rPr>
              <w:t>检测人员</w:t>
            </w:r>
          </w:p>
        </w:tc>
        <w:tc>
          <w:tcPr>
            <w:tcW w:w="2365" w:type="pct"/>
            <w:gridSpan w:val="3"/>
            <w:vAlign w:val="center"/>
          </w:tcPr>
          <w:p w:rsidR="00EE1FA2" w:rsidRPr="00FC566A" w:rsidRDefault="00EE1FA2" w:rsidP="00037D80">
            <w:pPr>
              <w:tabs>
                <w:tab w:val="left" w:pos="9000"/>
              </w:tabs>
              <w:adjustRightInd w:val="0"/>
              <w:snapToGrid w:val="0"/>
              <w:spacing w:line="520" w:lineRule="exact"/>
              <w:jc w:val="center"/>
              <w:rPr>
                <w:rFonts w:ascii="Times New Roman" w:hAnsi="Times New Roman"/>
                <w:szCs w:val="32"/>
              </w:rPr>
            </w:pPr>
            <w:r w:rsidRPr="00FC566A">
              <w:rPr>
                <w:rFonts w:ascii="Times New Roman" w:hAnsi="Times New Roman"/>
                <w:szCs w:val="32"/>
              </w:rPr>
              <w:t>/</w:t>
            </w:r>
          </w:p>
        </w:tc>
        <w:tc>
          <w:tcPr>
            <w:tcW w:w="688" w:type="pct"/>
            <w:vAlign w:val="center"/>
          </w:tcPr>
          <w:p w:rsidR="00EE1FA2" w:rsidRPr="00FC566A" w:rsidRDefault="00EE1FA2" w:rsidP="00037D80">
            <w:pPr>
              <w:tabs>
                <w:tab w:val="left" w:pos="9000"/>
              </w:tabs>
              <w:adjustRightInd w:val="0"/>
              <w:snapToGrid w:val="0"/>
              <w:spacing w:line="520" w:lineRule="exact"/>
              <w:jc w:val="center"/>
              <w:rPr>
                <w:rFonts w:ascii="Times New Roman" w:hAnsi="Times New Roman"/>
                <w:szCs w:val="32"/>
              </w:rPr>
            </w:pPr>
            <w:r w:rsidRPr="00FC566A">
              <w:rPr>
                <w:rFonts w:ascii="Times New Roman" w:hAnsi="宋体"/>
                <w:szCs w:val="32"/>
              </w:rPr>
              <w:t>检测时间</w:t>
            </w:r>
          </w:p>
        </w:tc>
        <w:tc>
          <w:tcPr>
            <w:tcW w:w="1125" w:type="pct"/>
            <w:tcBorders>
              <w:right w:val="single" w:sz="12" w:space="0" w:color="000000"/>
            </w:tcBorders>
            <w:vAlign w:val="center"/>
          </w:tcPr>
          <w:p w:rsidR="00EE1FA2" w:rsidRPr="00FC566A" w:rsidRDefault="00EE1FA2" w:rsidP="00037D80">
            <w:pPr>
              <w:tabs>
                <w:tab w:val="left" w:pos="9000"/>
              </w:tabs>
              <w:adjustRightInd w:val="0"/>
              <w:snapToGrid w:val="0"/>
              <w:spacing w:line="520" w:lineRule="exact"/>
              <w:jc w:val="center"/>
              <w:rPr>
                <w:rFonts w:ascii="Times New Roman" w:hAnsi="Times New Roman"/>
                <w:szCs w:val="32"/>
              </w:rPr>
            </w:pPr>
            <w:r w:rsidRPr="00FC566A">
              <w:rPr>
                <w:rFonts w:ascii="Times New Roman" w:hAnsi="Times New Roman"/>
                <w:szCs w:val="32"/>
              </w:rPr>
              <w:t>/</w:t>
            </w:r>
          </w:p>
        </w:tc>
      </w:tr>
      <w:tr w:rsidR="00EE1FA2" w:rsidRPr="00FC566A" w:rsidTr="00037D80">
        <w:tc>
          <w:tcPr>
            <w:tcW w:w="822" w:type="pct"/>
            <w:tcBorders>
              <w:left w:val="single" w:sz="12" w:space="0" w:color="000000"/>
            </w:tcBorders>
          </w:tcPr>
          <w:p w:rsidR="00EE1FA2" w:rsidRPr="00FC566A" w:rsidRDefault="00EE1FA2" w:rsidP="00037D80">
            <w:pPr>
              <w:spacing w:line="420" w:lineRule="exact"/>
              <w:rPr>
                <w:rFonts w:ascii="Times New Roman" w:hAnsi="Times New Roman"/>
                <w:szCs w:val="32"/>
              </w:rPr>
            </w:pPr>
            <w:r w:rsidRPr="00FC566A">
              <w:rPr>
                <w:rFonts w:ascii="Times New Roman" w:hAnsi="宋体"/>
                <w:szCs w:val="32"/>
              </w:rPr>
              <w:t>存在的职业病危害因素</w:t>
            </w:r>
          </w:p>
        </w:tc>
        <w:tc>
          <w:tcPr>
            <w:tcW w:w="4178" w:type="pct"/>
            <w:gridSpan w:val="5"/>
            <w:tcBorders>
              <w:right w:val="single" w:sz="12" w:space="0" w:color="000000"/>
            </w:tcBorders>
            <w:vAlign w:val="center"/>
          </w:tcPr>
          <w:p w:rsidR="00EE1FA2" w:rsidRPr="00FC566A" w:rsidRDefault="00EE1FA2" w:rsidP="00037D80">
            <w:pPr>
              <w:widowControl/>
              <w:spacing w:line="400" w:lineRule="exact"/>
              <w:jc w:val="left"/>
              <w:rPr>
                <w:rFonts w:ascii="Times New Roman" w:hAnsi="Times New Roman"/>
                <w:szCs w:val="21"/>
              </w:rPr>
            </w:pPr>
            <w:r w:rsidRPr="00FC566A">
              <w:rPr>
                <w:rFonts w:ascii="Times New Roman" w:hAnsi="宋体"/>
                <w:szCs w:val="32"/>
              </w:rPr>
              <w:t>甲烷及乙烷、丙烷等烷烃类、四氢噻吩、噪声、高温、低温、工频电场、柴油及柴油发电机运转产生的一氧化碳、二氧化危害，另外在进行电焊作业时还可能存在电焊烟尘、锰及其无机化合物、二氧化氮、一氧化碳、紫外辐射等职业病危害因素。</w:t>
            </w:r>
          </w:p>
        </w:tc>
      </w:tr>
      <w:tr w:rsidR="00EE1FA2" w:rsidRPr="00FC566A" w:rsidTr="00037D80">
        <w:tc>
          <w:tcPr>
            <w:tcW w:w="822" w:type="pct"/>
            <w:tcBorders>
              <w:left w:val="single" w:sz="12" w:space="0" w:color="000000"/>
            </w:tcBorders>
          </w:tcPr>
          <w:p w:rsidR="00EE1FA2" w:rsidRPr="00FC566A" w:rsidRDefault="00EE1FA2" w:rsidP="00037D80">
            <w:pPr>
              <w:spacing w:line="420" w:lineRule="exact"/>
              <w:rPr>
                <w:rFonts w:ascii="Times New Roman" w:hAnsi="Times New Roman"/>
                <w:szCs w:val="32"/>
              </w:rPr>
            </w:pPr>
            <w:r w:rsidRPr="00FC566A">
              <w:rPr>
                <w:rFonts w:ascii="Times New Roman" w:hAnsi="宋体"/>
                <w:szCs w:val="32"/>
              </w:rPr>
              <w:t>检测结果</w:t>
            </w:r>
          </w:p>
        </w:tc>
        <w:tc>
          <w:tcPr>
            <w:tcW w:w="4178" w:type="pct"/>
            <w:gridSpan w:val="5"/>
            <w:tcBorders>
              <w:right w:val="single" w:sz="12" w:space="0" w:color="000000"/>
            </w:tcBorders>
            <w:vAlign w:val="center"/>
          </w:tcPr>
          <w:p w:rsidR="00EE1FA2" w:rsidRPr="00FC566A" w:rsidRDefault="00EE1FA2" w:rsidP="00037D80">
            <w:pPr>
              <w:tabs>
                <w:tab w:val="left" w:pos="9000"/>
              </w:tabs>
              <w:adjustRightInd w:val="0"/>
              <w:snapToGrid w:val="0"/>
              <w:spacing w:line="520" w:lineRule="exact"/>
              <w:jc w:val="center"/>
              <w:rPr>
                <w:rFonts w:ascii="Times New Roman" w:hAnsi="Times New Roman"/>
                <w:snapToGrid w:val="0"/>
                <w:color w:val="000000"/>
                <w:sz w:val="28"/>
                <w:szCs w:val="28"/>
              </w:rPr>
            </w:pPr>
            <w:r w:rsidRPr="00FC566A">
              <w:rPr>
                <w:rFonts w:ascii="Times New Roman" w:hAnsi="Times New Roman"/>
                <w:szCs w:val="32"/>
              </w:rPr>
              <w:t>/</w:t>
            </w:r>
          </w:p>
        </w:tc>
      </w:tr>
      <w:tr w:rsidR="00EE1FA2" w:rsidRPr="00FC566A" w:rsidTr="00037D80">
        <w:trPr>
          <w:trHeight w:val="2441"/>
        </w:trPr>
        <w:tc>
          <w:tcPr>
            <w:tcW w:w="822" w:type="pct"/>
            <w:tcBorders>
              <w:left w:val="single" w:sz="12" w:space="0" w:color="000000"/>
            </w:tcBorders>
          </w:tcPr>
          <w:p w:rsidR="00EE1FA2" w:rsidRPr="00FC566A" w:rsidRDefault="00EE1FA2" w:rsidP="00037D80">
            <w:pPr>
              <w:spacing w:line="420" w:lineRule="exact"/>
              <w:rPr>
                <w:rFonts w:ascii="Times New Roman" w:hAnsi="Times New Roman"/>
                <w:szCs w:val="32"/>
              </w:rPr>
            </w:pPr>
            <w:r w:rsidRPr="00FC566A">
              <w:rPr>
                <w:rFonts w:ascii="Times New Roman" w:hAnsi="宋体"/>
                <w:szCs w:val="32"/>
              </w:rPr>
              <w:t>评价结论</w:t>
            </w:r>
          </w:p>
          <w:p w:rsidR="00EE1FA2" w:rsidRPr="00FC566A" w:rsidRDefault="00EE1FA2" w:rsidP="00037D80">
            <w:pPr>
              <w:spacing w:line="420" w:lineRule="exact"/>
              <w:rPr>
                <w:rFonts w:ascii="Times New Roman" w:hAnsi="Times New Roman"/>
                <w:szCs w:val="32"/>
              </w:rPr>
            </w:pPr>
            <w:r w:rsidRPr="00FC566A">
              <w:rPr>
                <w:rFonts w:ascii="Times New Roman" w:hAnsi="宋体"/>
                <w:szCs w:val="32"/>
              </w:rPr>
              <w:t>与建议</w:t>
            </w:r>
          </w:p>
        </w:tc>
        <w:tc>
          <w:tcPr>
            <w:tcW w:w="4178" w:type="pct"/>
            <w:gridSpan w:val="5"/>
            <w:tcBorders>
              <w:right w:val="single" w:sz="12" w:space="0" w:color="000000"/>
            </w:tcBorders>
          </w:tcPr>
          <w:p w:rsidR="00EE1FA2" w:rsidRPr="00FC566A" w:rsidRDefault="00EE1FA2" w:rsidP="00037D80">
            <w:pPr>
              <w:widowControl/>
              <w:spacing w:line="400" w:lineRule="exact"/>
              <w:ind w:firstLineChars="200" w:firstLine="420"/>
              <w:jc w:val="left"/>
              <w:rPr>
                <w:rFonts w:ascii="Times New Roman" w:hAnsi="Times New Roman"/>
                <w:szCs w:val="32"/>
              </w:rPr>
            </w:pPr>
            <w:r w:rsidRPr="00FC566A">
              <w:rPr>
                <w:rFonts w:ascii="Times New Roman" w:hAnsi="宋体"/>
                <w:szCs w:val="32"/>
              </w:rPr>
              <w:t>结论：根据可研报告等资料，拟建项目基本执行了我国职业病危害预防控制的有关规定。拟建项目在采取了申请报告和本评价报告所提防护措施的前提下，能满足国家和地方对职业病防治方面法律、法规、标准的要求。</w:t>
            </w:r>
          </w:p>
          <w:p w:rsidR="00EE1FA2" w:rsidRPr="00FC566A" w:rsidRDefault="00EE1FA2" w:rsidP="00037D80">
            <w:pPr>
              <w:autoSpaceDE w:val="0"/>
              <w:autoSpaceDN w:val="0"/>
              <w:adjustRightInd w:val="0"/>
              <w:spacing w:line="400" w:lineRule="exact"/>
              <w:ind w:firstLineChars="200" w:firstLine="420"/>
              <w:jc w:val="left"/>
              <w:rPr>
                <w:rFonts w:ascii="Times New Roman" w:hAnsi="Times New Roman"/>
                <w:szCs w:val="21"/>
              </w:rPr>
            </w:pPr>
            <w:r w:rsidRPr="00FC566A">
              <w:rPr>
                <w:rFonts w:ascii="Times New Roman" w:hAnsi="宋体"/>
                <w:szCs w:val="21"/>
              </w:rPr>
              <w:t>建议：（</w:t>
            </w:r>
            <w:r w:rsidRPr="00FC566A">
              <w:rPr>
                <w:rFonts w:ascii="Times New Roman" w:hAnsi="Times New Roman"/>
                <w:szCs w:val="21"/>
              </w:rPr>
              <w:t>1</w:t>
            </w:r>
            <w:r w:rsidRPr="00FC566A">
              <w:rPr>
                <w:rFonts w:ascii="Times New Roman" w:hAnsi="宋体"/>
                <w:szCs w:val="21"/>
              </w:rPr>
              <w:t>）在条件允许的情况下，按照标准要求完善总平面布局，将工艺装置区布置在全年最小频率风向的上风侧或上侧风侧，以减小甲烷等危害因素对辅房的影响。（</w:t>
            </w:r>
            <w:r w:rsidRPr="00FC566A">
              <w:rPr>
                <w:rFonts w:ascii="Times New Roman" w:hAnsi="Times New Roman"/>
                <w:szCs w:val="21"/>
              </w:rPr>
              <w:t>2</w:t>
            </w:r>
            <w:r w:rsidRPr="00FC566A">
              <w:rPr>
                <w:rFonts w:ascii="Times New Roman" w:hAnsi="宋体"/>
                <w:szCs w:val="21"/>
              </w:rPr>
              <w:t>）燃气锅炉房、空压机、柴油发电机、消防泵运行时噪声较高，应采取有效的隔声减振措施，避免对辅房工作人员的影响；如设置单独的设备基础、隔声门窗，对房间的电缆孔、管道的通过部位等声通道，应进行密封或消声处理设计，防止孔洞与缝隙的漏声。（</w:t>
            </w:r>
            <w:r w:rsidRPr="00FC566A">
              <w:rPr>
                <w:rFonts w:ascii="Times New Roman" w:hAnsi="Times New Roman"/>
                <w:szCs w:val="21"/>
              </w:rPr>
              <w:t>3</w:t>
            </w:r>
            <w:r w:rsidRPr="00FC566A">
              <w:rPr>
                <w:rFonts w:ascii="Times New Roman" w:hAnsi="宋体"/>
                <w:szCs w:val="21"/>
              </w:rPr>
              <w:t>）锅炉房事故通风：锅炉房设置的风机风量应能满足换气次数不应小于</w:t>
            </w:r>
            <w:r w:rsidRPr="00FC566A">
              <w:rPr>
                <w:rFonts w:ascii="Times New Roman" w:hAnsi="Times New Roman"/>
                <w:szCs w:val="21"/>
              </w:rPr>
              <w:t>12</w:t>
            </w:r>
            <w:r w:rsidRPr="00FC566A">
              <w:rPr>
                <w:rFonts w:ascii="Times New Roman" w:hAnsi="宋体"/>
                <w:szCs w:val="21"/>
              </w:rPr>
              <w:t>次</w:t>
            </w:r>
            <w:r w:rsidRPr="00FC566A">
              <w:rPr>
                <w:rFonts w:ascii="Times New Roman" w:hAnsi="Times New Roman"/>
                <w:szCs w:val="21"/>
              </w:rPr>
              <w:t>/h</w:t>
            </w:r>
            <w:r w:rsidRPr="00FC566A">
              <w:rPr>
                <w:rFonts w:ascii="Times New Roman" w:hAnsi="宋体"/>
                <w:szCs w:val="21"/>
              </w:rPr>
              <w:t>；风机应设置在房间的上部，排风从上部排出。（</w:t>
            </w:r>
            <w:r w:rsidRPr="00FC566A">
              <w:rPr>
                <w:rFonts w:ascii="Times New Roman" w:hAnsi="Times New Roman"/>
                <w:szCs w:val="21"/>
              </w:rPr>
              <w:t>4</w:t>
            </w:r>
            <w:r w:rsidRPr="00FC566A">
              <w:rPr>
                <w:rFonts w:ascii="Times New Roman" w:hAnsi="宋体"/>
                <w:szCs w:val="21"/>
              </w:rPr>
              <w:t>）可燃气报警仪：锅炉房设置可燃气体报警仪，并与通风系统联锁，</w:t>
            </w:r>
            <w:r w:rsidRPr="00FC566A">
              <w:rPr>
                <w:rFonts w:ascii="Times New Roman" w:hAnsi="宋体"/>
                <w:kern w:val="0"/>
                <w:szCs w:val="21"/>
              </w:rPr>
              <w:t>当</w:t>
            </w:r>
            <w:r w:rsidRPr="00FC566A">
              <w:rPr>
                <w:rFonts w:ascii="Times New Roman" w:hAnsi="宋体"/>
                <w:szCs w:val="21"/>
              </w:rPr>
              <w:t>报警仪当</w:t>
            </w:r>
            <w:r w:rsidRPr="00FC566A">
              <w:rPr>
                <w:rFonts w:ascii="Times New Roman" w:hAnsi="宋体"/>
                <w:kern w:val="0"/>
                <w:szCs w:val="21"/>
              </w:rPr>
              <w:t>发出报警信号时，风机自动启动进行通风、换气</w:t>
            </w:r>
            <w:r w:rsidRPr="00FC566A">
              <w:rPr>
                <w:rFonts w:ascii="Times New Roman" w:hAnsi="宋体"/>
                <w:szCs w:val="21"/>
              </w:rPr>
              <w:t>。（</w:t>
            </w:r>
            <w:r w:rsidRPr="00FC566A">
              <w:rPr>
                <w:rFonts w:ascii="Times New Roman" w:hAnsi="Times New Roman"/>
                <w:szCs w:val="21"/>
              </w:rPr>
              <w:t>5</w:t>
            </w:r>
            <w:r w:rsidRPr="00FC566A">
              <w:rPr>
                <w:rFonts w:ascii="Times New Roman" w:hAnsi="宋体"/>
                <w:szCs w:val="21"/>
              </w:rPr>
              <w:t>）可燃气报警仪安装位置：设置的可燃气报警仪其安装高度应高出释放源</w:t>
            </w:r>
            <w:smartTag w:uri="urn:schemas-microsoft-com:office:smarttags" w:element="chmetcnv">
              <w:smartTagPr>
                <w:attr w:name="TCSC" w:val="0"/>
                <w:attr w:name="NumberType" w:val="1"/>
                <w:attr w:name="Negative" w:val="False"/>
                <w:attr w:name="HasSpace" w:val="False"/>
                <w:attr w:name="SourceValue" w:val=".5"/>
                <w:attr w:name="UnitName" w:val="m"/>
              </w:smartTagPr>
              <w:r w:rsidRPr="00FC566A">
                <w:rPr>
                  <w:rFonts w:ascii="Times New Roman" w:hAnsi="Times New Roman"/>
                  <w:szCs w:val="21"/>
                </w:rPr>
                <w:t>0.5m</w:t>
              </w:r>
            </w:smartTag>
            <w:r w:rsidRPr="00FC566A">
              <w:rPr>
                <w:rFonts w:ascii="Times New Roman" w:hAnsi="Times New Roman"/>
                <w:szCs w:val="21"/>
              </w:rPr>
              <w:t>~2m</w:t>
            </w:r>
            <w:r w:rsidRPr="00FC566A">
              <w:rPr>
                <w:rFonts w:ascii="Times New Roman" w:hAnsi="宋体"/>
                <w:szCs w:val="21"/>
              </w:rPr>
              <w:t>；锅炉房内设置的可燃气报警仪除应在释放源上方设置检（探）测器外，还应设置在厂房内最高点气体易于积聚处。（</w:t>
            </w:r>
            <w:r w:rsidRPr="00FC566A">
              <w:rPr>
                <w:rFonts w:ascii="Times New Roman" w:hAnsi="Times New Roman"/>
                <w:szCs w:val="21"/>
              </w:rPr>
              <w:t>6</w:t>
            </w:r>
            <w:r w:rsidRPr="00FC566A">
              <w:rPr>
                <w:rFonts w:ascii="Times New Roman" w:hAnsi="宋体"/>
                <w:szCs w:val="21"/>
              </w:rPr>
              <w:t>）喷淋洗眼器：在加臭机附近设置喷淋洗眼设施，其服务半径小于</w:t>
            </w:r>
            <w:r w:rsidRPr="00FC566A">
              <w:rPr>
                <w:rFonts w:ascii="Times New Roman" w:hAnsi="Times New Roman"/>
                <w:szCs w:val="21"/>
              </w:rPr>
              <w:t>15m</w:t>
            </w:r>
            <w:r w:rsidRPr="00FC566A">
              <w:rPr>
                <w:rFonts w:ascii="Times New Roman" w:hAnsi="宋体"/>
                <w:szCs w:val="21"/>
              </w:rPr>
              <w:t>，并采取防冻措施。</w:t>
            </w:r>
          </w:p>
          <w:p w:rsidR="00EE1FA2" w:rsidRPr="00FC566A" w:rsidRDefault="00EE1FA2" w:rsidP="00037D80">
            <w:pPr>
              <w:tabs>
                <w:tab w:val="left" w:pos="7740"/>
              </w:tabs>
              <w:spacing w:line="400" w:lineRule="exact"/>
              <w:rPr>
                <w:rFonts w:ascii="Times New Roman" w:hAnsi="Times New Roman"/>
                <w:szCs w:val="21"/>
              </w:rPr>
            </w:pPr>
            <w:r w:rsidRPr="00FC566A">
              <w:rPr>
                <w:rFonts w:ascii="Times New Roman" w:hAnsi="宋体"/>
                <w:szCs w:val="21"/>
              </w:rPr>
              <w:t>（</w:t>
            </w:r>
            <w:r w:rsidRPr="00FC566A">
              <w:rPr>
                <w:rFonts w:ascii="Times New Roman" w:hAnsi="Times New Roman"/>
                <w:szCs w:val="21"/>
              </w:rPr>
              <w:t>7</w:t>
            </w:r>
            <w:r w:rsidRPr="00FC566A">
              <w:rPr>
                <w:rFonts w:ascii="Times New Roman" w:hAnsi="宋体"/>
                <w:szCs w:val="21"/>
              </w:rPr>
              <w:t>）风向标：在工艺装置区最高点设置高点风向标，在人员相对密集处设置低点风向标，在事故发生时，能正确指导员工迅速逃离。</w:t>
            </w:r>
          </w:p>
        </w:tc>
      </w:tr>
      <w:tr w:rsidR="00EE1FA2" w:rsidRPr="00FC566A" w:rsidTr="00037D80">
        <w:trPr>
          <w:trHeight w:val="1975"/>
        </w:trPr>
        <w:tc>
          <w:tcPr>
            <w:tcW w:w="822" w:type="pct"/>
            <w:tcBorders>
              <w:left w:val="single" w:sz="12" w:space="0" w:color="000000"/>
              <w:bottom w:val="single" w:sz="12" w:space="0" w:color="000000"/>
            </w:tcBorders>
          </w:tcPr>
          <w:p w:rsidR="00EE1FA2" w:rsidRPr="00FC566A" w:rsidRDefault="00EE1FA2" w:rsidP="00037D80">
            <w:pPr>
              <w:spacing w:line="420" w:lineRule="exact"/>
              <w:rPr>
                <w:rFonts w:ascii="Times New Roman" w:hAnsi="Times New Roman"/>
                <w:szCs w:val="32"/>
              </w:rPr>
            </w:pPr>
            <w:r w:rsidRPr="00FC566A">
              <w:rPr>
                <w:rFonts w:ascii="Times New Roman" w:hAnsi="宋体"/>
                <w:szCs w:val="32"/>
              </w:rPr>
              <w:t>技术审查专家组评审意见</w:t>
            </w:r>
          </w:p>
        </w:tc>
        <w:tc>
          <w:tcPr>
            <w:tcW w:w="4178" w:type="pct"/>
            <w:gridSpan w:val="5"/>
            <w:tcBorders>
              <w:bottom w:val="single" w:sz="12" w:space="0" w:color="000000"/>
              <w:right w:val="single" w:sz="12" w:space="0" w:color="000000"/>
            </w:tcBorders>
          </w:tcPr>
          <w:p w:rsidR="00EE1FA2" w:rsidRPr="00FC566A" w:rsidRDefault="00EE1FA2" w:rsidP="00037D80">
            <w:pPr>
              <w:ind w:firstLineChars="200" w:firstLine="420"/>
              <w:jc w:val="left"/>
              <w:rPr>
                <w:rFonts w:ascii="Times New Roman" w:hAnsi="Times New Roman"/>
                <w:szCs w:val="21"/>
              </w:rPr>
            </w:pPr>
            <w:r w:rsidRPr="00FC566A">
              <w:rPr>
                <w:rFonts w:ascii="Times New Roman" w:hAnsi="宋体"/>
                <w:szCs w:val="21"/>
              </w:rPr>
              <w:t>专家组建议通过《预评价报告》，《预评价报告》按专家意见进行修改。</w:t>
            </w:r>
          </w:p>
          <w:p w:rsidR="00EE1FA2" w:rsidRPr="00FC566A" w:rsidRDefault="00EE1FA2" w:rsidP="00037D80">
            <w:pPr>
              <w:ind w:firstLineChars="200" w:firstLine="420"/>
              <w:jc w:val="left"/>
              <w:rPr>
                <w:rFonts w:ascii="Times New Roman" w:hAnsi="Times New Roman"/>
                <w:szCs w:val="21"/>
              </w:rPr>
            </w:pPr>
            <w:r w:rsidRPr="00FC566A">
              <w:rPr>
                <w:rFonts w:ascii="Times New Roman" w:hAnsi="Times New Roman"/>
                <w:szCs w:val="21"/>
              </w:rPr>
              <w:t>1</w:t>
            </w:r>
            <w:r w:rsidRPr="00FC566A">
              <w:rPr>
                <w:rFonts w:ascii="Times New Roman" w:hAnsi="宋体"/>
                <w:szCs w:val="21"/>
              </w:rPr>
              <w:t>、项目配备的机械通风设施应细化种类、位置、换气次数等，不能仅有机械通风就符合要求；</w:t>
            </w:r>
            <w:r w:rsidRPr="00FC566A">
              <w:rPr>
                <w:rFonts w:ascii="Times New Roman" w:hAnsi="Times New Roman"/>
                <w:szCs w:val="21"/>
              </w:rPr>
              <w:t>2</w:t>
            </w:r>
            <w:r w:rsidRPr="00FC566A">
              <w:rPr>
                <w:rFonts w:ascii="Times New Roman" w:hAnsi="宋体"/>
                <w:szCs w:val="21"/>
              </w:rPr>
              <w:t>、本项目生活区没有布置在最小风频的下风侧，工艺区没有布置在最小风频的上风侧，其平面布局存在问题，应分析并提出建议；</w:t>
            </w:r>
            <w:r w:rsidRPr="00FC566A">
              <w:rPr>
                <w:rFonts w:ascii="Times New Roman" w:hAnsi="Times New Roman"/>
                <w:szCs w:val="21"/>
              </w:rPr>
              <w:t>3</w:t>
            </w:r>
            <w:r w:rsidRPr="00FC566A">
              <w:rPr>
                <w:rFonts w:ascii="Times New Roman" w:hAnsi="宋体"/>
                <w:szCs w:val="21"/>
              </w:rPr>
              <w:t>、完善燃气锅炉房、空压机间、消防泵房、发电机房接触噪声强度预测分析；</w:t>
            </w:r>
            <w:r w:rsidRPr="00FC566A">
              <w:rPr>
                <w:rFonts w:ascii="Times New Roman" w:hAnsi="Times New Roman"/>
                <w:szCs w:val="21"/>
              </w:rPr>
              <w:t>4</w:t>
            </w:r>
            <w:r w:rsidRPr="00FC566A">
              <w:rPr>
                <w:rFonts w:ascii="Times New Roman" w:hAnsi="宋体"/>
                <w:szCs w:val="21"/>
              </w:rPr>
              <w:t>、补充人工加入四氢噻吩时工人的防护用品及参数调查与评价。</w:t>
            </w:r>
          </w:p>
        </w:tc>
      </w:tr>
    </w:tbl>
    <w:p w:rsidR="00EE1FA2" w:rsidRPr="00FC566A" w:rsidRDefault="00EE1FA2" w:rsidP="00EE1FA2">
      <w:pPr>
        <w:rPr>
          <w:rFonts w:ascii="Times New Roman" w:hAnsi="Times New Roman"/>
        </w:rPr>
      </w:pPr>
    </w:p>
    <w:p w:rsidR="0027056E" w:rsidRPr="00EE1FA2" w:rsidRDefault="0027056E"/>
    <w:sectPr w:rsidR="0027056E" w:rsidRPr="00EE1FA2">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283" w:rsidRDefault="006B4283">
      <w:r>
        <w:separator/>
      </w:r>
    </w:p>
  </w:endnote>
  <w:endnote w:type="continuationSeparator" w:id="0">
    <w:p w:rsidR="006B4283" w:rsidRDefault="006B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6E" w:rsidRDefault="006B4283">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7056E" w:rsidRDefault="006B4283">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Pr>
                              <w:noProof/>
                            </w:rPr>
                            <w:t>1</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7056E" w:rsidRDefault="006B4283">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Pr>
                        <w:noProof/>
                      </w:rPr>
                      <w:t>1</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283" w:rsidRDefault="006B4283">
      <w:r>
        <w:separator/>
      </w:r>
    </w:p>
  </w:footnote>
  <w:footnote w:type="continuationSeparator" w:id="0">
    <w:p w:rsidR="006B4283" w:rsidRDefault="006B4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56E" w:rsidRDefault="0027056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95596"/>
    <w:rsid w:val="0027056E"/>
    <w:rsid w:val="006B4283"/>
    <w:rsid w:val="00EE1FA2"/>
    <w:rsid w:val="099F0289"/>
    <w:rsid w:val="0D4D4781"/>
    <w:rsid w:val="21D95596"/>
    <w:rsid w:val="28FC4B2E"/>
    <w:rsid w:val="2E0D15B9"/>
    <w:rsid w:val="3094242D"/>
    <w:rsid w:val="35555F97"/>
    <w:rsid w:val="361101CA"/>
    <w:rsid w:val="39366F5C"/>
    <w:rsid w:val="450933AE"/>
    <w:rsid w:val="4E426995"/>
    <w:rsid w:val="4FC14E39"/>
    <w:rsid w:val="557A6493"/>
    <w:rsid w:val="55EC0E95"/>
    <w:rsid w:val="57FC0F7D"/>
    <w:rsid w:val="5B76277C"/>
    <w:rsid w:val="6D535020"/>
    <w:rsid w:val="7195502F"/>
    <w:rsid w:val="7F794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uiPriority w:val="99"/>
    <w:qFormat/>
    <w:pPr>
      <w:keepNext/>
      <w:keepLines/>
      <w:spacing w:beforeLines="50" w:before="156" w:afterLines="50" w:after="156" w:line="360" w:lineRule="auto"/>
      <w:outlineLvl w:val="1"/>
    </w:pPr>
    <w:rPr>
      <w:rFonts w:ascii="仿宋_GB2312" w:eastAsia="仿宋_GB2312" w:hAnsi="仿宋_GB2312"/>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 w:val="24"/>
      <w:szCs w:val="20"/>
    </w:rPr>
  </w:style>
  <w:style w:type="paragraph" w:styleId="a4">
    <w:name w:val="Body Text"/>
    <w:basedOn w:val="a"/>
    <w:uiPriority w:val="99"/>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ody Text First Indent"/>
    <w:basedOn w:val="a4"/>
    <w:unhideWhenUsed/>
    <w:qFormat/>
    <w:pPr>
      <w:ind w:firstLineChars="100" w:firstLine="420"/>
    </w:pPr>
  </w:style>
  <w:style w:type="character" w:customStyle="1" w:styleId="15">
    <w:name w:val="15"/>
    <w:basedOn w:val="a0"/>
    <w:qFormat/>
    <w:rPr>
      <w:rFonts w:ascii="Calibri" w:hAnsi="Calibri" w:cs="Times New Roman" w:hint="default"/>
    </w:rPr>
  </w:style>
  <w:style w:type="paragraph" w:customStyle="1" w:styleId="222">
    <w:name w:val="报告222正文"/>
    <w:basedOn w:val="a"/>
    <w:qFormat/>
    <w:pPr>
      <w:spacing w:line="500" w:lineRule="exact"/>
      <w:ind w:firstLineChars="200" w:firstLine="560"/>
    </w:pPr>
    <w:rPr>
      <w:rFonts w:ascii="Times New Roman" w:eastAsia="仿宋_GB2312" w:hAnsi="Times New Roman"/>
      <w:sz w:val="28"/>
      <w:szCs w:val="20"/>
    </w:rPr>
  </w:style>
  <w:style w:type="paragraph" w:customStyle="1" w:styleId="11">
    <w:name w:val="11"/>
    <w:basedOn w:val="a3"/>
    <w:qFormat/>
    <w:pPr>
      <w:spacing w:line="490" w:lineRule="atLeast"/>
      <w:ind w:firstLine="600"/>
    </w:pPr>
    <w:rPr>
      <w:rFonts w:ascii="Times New Roman" w:eastAsia="仿宋_GB2312" w:hAnsi="Times New Roman"/>
      <w:spacing w:val="10"/>
      <w:sz w:val="28"/>
      <w:szCs w:val="28"/>
    </w:rPr>
  </w:style>
  <w:style w:type="paragraph" w:customStyle="1" w:styleId="a8">
    <w:name w:val="报告二级标题"/>
    <w:basedOn w:val="2"/>
    <w:qFormat/>
    <w:pPr>
      <w:tabs>
        <w:tab w:val="left" w:pos="6660"/>
      </w:tabs>
      <w:spacing w:beforeLines="0" w:before="0" w:afterLines="0" w:after="0" w:line="500" w:lineRule="exact"/>
      <w:jc w:val="left"/>
    </w:pPr>
    <w:rPr>
      <w:rFonts w:ascii="Times New Roman" w:hAnsi="Times New Roman"/>
      <w:szCs w:val="28"/>
    </w:rPr>
  </w:style>
  <w:style w:type="paragraph" w:customStyle="1" w:styleId="a9">
    <w:name w:val="报告正文"/>
    <w:basedOn w:val="a"/>
    <w:qFormat/>
    <w:pPr>
      <w:spacing w:line="465" w:lineRule="exact"/>
      <w:ind w:firstLineChars="200" w:firstLine="200"/>
      <w:jc w:val="left"/>
    </w:pPr>
    <w:rPr>
      <w:rFonts w:ascii="Times New Roman" w:eastAsia="仿宋_GB2312" w:hAnsi="Times New Roman" w:cs="宋体"/>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uiPriority w:val="99"/>
    <w:qFormat/>
    <w:pPr>
      <w:keepNext/>
      <w:keepLines/>
      <w:spacing w:beforeLines="50" w:before="156" w:afterLines="50" w:after="156" w:line="360" w:lineRule="auto"/>
      <w:outlineLvl w:val="1"/>
    </w:pPr>
    <w:rPr>
      <w:rFonts w:ascii="仿宋_GB2312" w:eastAsia="仿宋_GB2312" w:hAnsi="仿宋_GB2312"/>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 w:val="24"/>
      <w:szCs w:val="20"/>
    </w:rPr>
  </w:style>
  <w:style w:type="paragraph" w:styleId="a4">
    <w:name w:val="Body Text"/>
    <w:basedOn w:val="a"/>
    <w:uiPriority w:val="99"/>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ody Text First Indent"/>
    <w:basedOn w:val="a4"/>
    <w:unhideWhenUsed/>
    <w:qFormat/>
    <w:pPr>
      <w:ind w:firstLineChars="100" w:firstLine="420"/>
    </w:pPr>
  </w:style>
  <w:style w:type="character" w:customStyle="1" w:styleId="15">
    <w:name w:val="15"/>
    <w:basedOn w:val="a0"/>
    <w:qFormat/>
    <w:rPr>
      <w:rFonts w:ascii="Calibri" w:hAnsi="Calibri" w:cs="Times New Roman" w:hint="default"/>
    </w:rPr>
  </w:style>
  <w:style w:type="paragraph" w:customStyle="1" w:styleId="222">
    <w:name w:val="报告222正文"/>
    <w:basedOn w:val="a"/>
    <w:qFormat/>
    <w:pPr>
      <w:spacing w:line="500" w:lineRule="exact"/>
      <w:ind w:firstLineChars="200" w:firstLine="560"/>
    </w:pPr>
    <w:rPr>
      <w:rFonts w:ascii="Times New Roman" w:eastAsia="仿宋_GB2312" w:hAnsi="Times New Roman"/>
      <w:sz w:val="28"/>
      <w:szCs w:val="20"/>
    </w:rPr>
  </w:style>
  <w:style w:type="paragraph" w:customStyle="1" w:styleId="11">
    <w:name w:val="11"/>
    <w:basedOn w:val="a3"/>
    <w:qFormat/>
    <w:pPr>
      <w:spacing w:line="490" w:lineRule="atLeast"/>
      <w:ind w:firstLine="600"/>
    </w:pPr>
    <w:rPr>
      <w:rFonts w:ascii="Times New Roman" w:eastAsia="仿宋_GB2312" w:hAnsi="Times New Roman"/>
      <w:spacing w:val="10"/>
      <w:sz w:val="28"/>
      <w:szCs w:val="28"/>
    </w:rPr>
  </w:style>
  <w:style w:type="paragraph" w:customStyle="1" w:styleId="a8">
    <w:name w:val="报告二级标题"/>
    <w:basedOn w:val="2"/>
    <w:qFormat/>
    <w:pPr>
      <w:tabs>
        <w:tab w:val="left" w:pos="6660"/>
      </w:tabs>
      <w:spacing w:beforeLines="0" w:before="0" w:afterLines="0" w:after="0" w:line="500" w:lineRule="exact"/>
      <w:jc w:val="left"/>
    </w:pPr>
    <w:rPr>
      <w:rFonts w:ascii="Times New Roman" w:hAnsi="Times New Roman"/>
      <w:szCs w:val="28"/>
    </w:rPr>
  </w:style>
  <w:style w:type="paragraph" w:customStyle="1" w:styleId="a9">
    <w:name w:val="报告正文"/>
    <w:basedOn w:val="a"/>
    <w:qFormat/>
    <w:pPr>
      <w:spacing w:line="465" w:lineRule="exact"/>
      <w:ind w:firstLineChars="200" w:firstLine="200"/>
      <w:jc w:val="left"/>
    </w:pPr>
    <w:rPr>
      <w:rFonts w:ascii="Times New Roman" w:eastAsia="仿宋_GB2312" w:hAnsi="Times New Roman" w:cs="宋体"/>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17</Pages>
  <Words>1902</Words>
  <Characters>10845</Characters>
  <Application>Microsoft Office Word</Application>
  <DocSecurity>0</DocSecurity>
  <Lines>90</Lines>
  <Paragraphs>25</Paragraphs>
  <ScaleCrop>false</ScaleCrop>
  <Company>Microsoft</Company>
  <LinksUpToDate>false</LinksUpToDate>
  <CharactersWithSpaces>12722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落雨思雪</dc:creator>
  <cp:lastModifiedBy>ym</cp:lastModifiedBy>
  <cp:revision>2</cp:revision>
  <dcterms:created xsi:type="dcterms:W3CDTF">2018-07-06T03:12:00Z</dcterms:created>
  <dcterms:modified xsi:type="dcterms:W3CDTF">2019-04-25T09:15:00Z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