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C3" w:rsidRDefault="00AC32C3" w:rsidP="00AC32C3">
      <w:pPr>
        <w:jc w:val="center"/>
        <w:rPr>
          <w:b/>
          <w:sz w:val="32"/>
        </w:rPr>
      </w:pPr>
      <w:r>
        <w:rPr>
          <w:rFonts w:hint="eastAsia"/>
          <w:b/>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1"/>
        <w:gridCol w:w="1430"/>
        <w:gridCol w:w="1171"/>
        <w:gridCol w:w="1430"/>
        <w:gridCol w:w="1173"/>
        <w:gridCol w:w="1917"/>
      </w:tblGrid>
      <w:tr w:rsidR="00AC32C3" w:rsidTr="00AC32C3">
        <w:tc>
          <w:tcPr>
            <w:tcW w:w="1661" w:type="pct"/>
            <w:gridSpan w:val="2"/>
            <w:tcBorders>
              <w:top w:val="single" w:sz="12"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建设单位（用人单位）名称</w:t>
            </w:r>
          </w:p>
        </w:tc>
        <w:tc>
          <w:tcPr>
            <w:tcW w:w="3339" w:type="pct"/>
            <w:gridSpan w:val="4"/>
            <w:tcBorders>
              <w:top w:val="single" w:sz="12" w:space="0" w:color="000000"/>
              <w:left w:val="single" w:sz="4" w:space="0" w:color="000000"/>
              <w:bottom w:val="single" w:sz="4" w:space="0" w:color="000000"/>
              <w:right w:val="single" w:sz="12" w:space="0" w:color="000000"/>
            </w:tcBorders>
            <w:hideMark/>
          </w:tcPr>
          <w:p w:rsidR="00AC32C3" w:rsidRDefault="00AC32C3">
            <w:pPr>
              <w:rPr>
                <w:rFonts w:ascii="Times New Roman" w:hAnsi="Times New Roman"/>
                <w:szCs w:val="32"/>
              </w:rPr>
            </w:pPr>
            <w:r>
              <w:rPr>
                <w:rFonts w:ascii="Times New Roman" w:hAnsi="Times New Roman" w:hint="eastAsia"/>
                <w:szCs w:val="32"/>
              </w:rPr>
              <w:t>山东海讯生物科技有限公司</w:t>
            </w:r>
          </w:p>
        </w:tc>
      </w:tr>
      <w:tr w:rsidR="00AC32C3" w:rsidTr="00AC32C3">
        <w:tc>
          <w:tcPr>
            <w:tcW w:w="1661" w:type="pct"/>
            <w:gridSpan w:val="2"/>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建设项目名称</w:t>
            </w:r>
          </w:p>
        </w:tc>
        <w:tc>
          <w:tcPr>
            <w:tcW w:w="3339" w:type="pct"/>
            <w:gridSpan w:val="4"/>
            <w:tcBorders>
              <w:top w:val="single" w:sz="4" w:space="0" w:color="000000"/>
              <w:left w:val="single" w:sz="4" w:space="0" w:color="000000"/>
              <w:bottom w:val="single" w:sz="4" w:space="0" w:color="000000"/>
              <w:right w:val="single" w:sz="12" w:space="0" w:color="000000"/>
            </w:tcBorders>
            <w:hideMark/>
          </w:tcPr>
          <w:p w:rsidR="00AC32C3" w:rsidRDefault="00AC32C3">
            <w:pPr>
              <w:rPr>
                <w:rFonts w:ascii="Times New Roman" w:hAnsi="Times New Roman"/>
                <w:szCs w:val="32"/>
              </w:rPr>
            </w:pPr>
            <w:r>
              <w:rPr>
                <w:rFonts w:ascii="Times New Roman" w:hAnsi="Times New Roman" w:hint="eastAsia"/>
                <w:szCs w:val="32"/>
              </w:rPr>
              <w:t>农药复配生产装置搬迁项目</w:t>
            </w:r>
          </w:p>
        </w:tc>
      </w:tr>
      <w:tr w:rsidR="00AC32C3" w:rsidTr="00AC32C3">
        <w:tc>
          <w:tcPr>
            <w:tcW w:w="1661" w:type="pct"/>
            <w:gridSpan w:val="2"/>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地理位置</w:t>
            </w:r>
          </w:p>
        </w:tc>
        <w:tc>
          <w:tcPr>
            <w:tcW w:w="3339" w:type="pct"/>
            <w:gridSpan w:val="4"/>
            <w:tcBorders>
              <w:top w:val="single" w:sz="4" w:space="0" w:color="000000"/>
              <w:left w:val="single" w:sz="4" w:space="0" w:color="000000"/>
              <w:bottom w:val="single" w:sz="4" w:space="0" w:color="000000"/>
              <w:right w:val="single" w:sz="12" w:space="0" w:color="000000"/>
            </w:tcBorders>
            <w:hideMark/>
          </w:tcPr>
          <w:p w:rsidR="00AC32C3" w:rsidRDefault="00AC32C3">
            <w:pPr>
              <w:rPr>
                <w:rFonts w:ascii="Times New Roman" w:hAnsi="Times New Roman"/>
                <w:szCs w:val="32"/>
              </w:rPr>
            </w:pPr>
            <w:r>
              <w:rPr>
                <w:rFonts w:ascii="Times New Roman" w:hAnsi="Times New Roman" w:hint="eastAsia"/>
                <w:szCs w:val="32"/>
              </w:rPr>
              <w:t>东商河经济开发区</w:t>
            </w:r>
          </w:p>
        </w:tc>
      </w:tr>
      <w:tr w:rsidR="00AC32C3" w:rsidTr="00AC32C3">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联系人</w:t>
            </w:r>
          </w:p>
        </w:tc>
        <w:tc>
          <w:tcPr>
            <w:tcW w:w="839" w:type="pct"/>
            <w:tcBorders>
              <w:top w:val="single" w:sz="4" w:space="0" w:color="000000"/>
              <w:left w:val="single" w:sz="4" w:space="0" w:color="000000"/>
              <w:bottom w:val="single" w:sz="4" w:space="0" w:color="000000"/>
              <w:right w:val="single" w:sz="4" w:space="0" w:color="auto"/>
            </w:tcBorders>
            <w:hideMark/>
          </w:tcPr>
          <w:p w:rsidR="00AC32C3" w:rsidRDefault="00AC32C3">
            <w:pPr>
              <w:rPr>
                <w:rFonts w:ascii="仿宋_GB2312"/>
                <w:szCs w:val="32"/>
              </w:rPr>
            </w:pPr>
            <w:r>
              <w:rPr>
                <w:rFonts w:ascii="Times New Roman" w:hAnsi="Times New Roman" w:hint="eastAsia"/>
                <w:szCs w:val="32"/>
              </w:rPr>
              <w:t>催化德</w:t>
            </w:r>
          </w:p>
        </w:tc>
        <w:tc>
          <w:tcPr>
            <w:tcW w:w="687" w:type="pct"/>
            <w:tcBorders>
              <w:top w:val="single" w:sz="4" w:space="0" w:color="000000"/>
              <w:left w:val="single" w:sz="4" w:space="0" w:color="000000"/>
              <w:bottom w:val="single" w:sz="4" w:space="0" w:color="000000"/>
              <w:right w:val="single" w:sz="4" w:space="0" w:color="auto"/>
            </w:tcBorders>
            <w:hideMark/>
          </w:tcPr>
          <w:p w:rsidR="00AC32C3" w:rsidRDefault="00AC32C3">
            <w:pPr>
              <w:rPr>
                <w:rFonts w:ascii="仿宋_GB2312"/>
                <w:szCs w:val="32"/>
              </w:rPr>
            </w:pPr>
            <w:r>
              <w:rPr>
                <w:rFonts w:ascii="仿宋_GB2312" w:hint="eastAsia"/>
                <w:szCs w:val="32"/>
              </w:rPr>
              <w:t>办公电话</w:t>
            </w:r>
          </w:p>
        </w:tc>
        <w:tc>
          <w:tcPr>
            <w:tcW w:w="839" w:type="pct"/>
            <w:tcBorders>
              <w:top w:val="single" w:sz="4" w:space="0" w:color="000000"/>
              <w:left w:val="single" w:sz="4" w:space="0" w:color="000000"/>
              <w:bottom w:val="single" w:sz="4" w:space="0" w:color="000000"/>
              <w:right w:val="single" w:sz="4" w:space="0" w:color="auto"/>
            </w:tcBorders>
            <w:hideMark/>
          </w:tcPr>
          <w:p w:rsidR="00AC32C3" w:rsidRDefault="00AC32C3">
            <w:pPr>
              <w:rPr>
                <w:rFonts w:ascii="Times New Roman" w:hAnsi="Times New Roman"/>
                <w:szCs w:val="32"/>
              </w:rPr>
            </w:pPr>
            <w:r>
              <w:rPr>
                <w:rFonts w:ascii="Times New Roman" w:hAnsi="Times New Roman"/>
                <w:szCs w:val="32"/>
              </w:rPr>
              <w:t>13869101068</w:t>
            </w:r>
          </w:p>
        </w:tc>
        <w:tc>
          <w:tcPr>
            <w:tcW w:w="688" w:type="pct"/>
            <w:tcBorders>
              <w:top w:val="single" w:sz="4" w:space="0" w:color="000000"/>
              <w:left w:val="single" w:sz="4" w:space="0" w:color="auto"/>
              <w:bottom w:val="single" w:sz="4" w:space="0" w:color="000000"/>
              <w:right w:val="single" w:sz="4" w:space="0" w:color="auto"/>
            </w:tcBorders>
            <w:hideMark/>
          </w:tcPr>
          <w:p w:rsidR="00AC32C3" w:rsidRDefault="00AC32C3">
            <w:pPr>
              <w:rPr>
                <w:rFonts w:ascii="仿宋_GB2312"/>
                <w:szCs w:val="32"/>
              </w:rPr>
            </w:pPr>
            <w:r>
              <w:rPr>
                <w:rFonts w:ascii="仿宋_GB2312" w:hint="eastAsia"/>
                <w:szCs w:val="32"/>
              </w:rPr>
              <w:t>陪同人员</w:t>
            </w:r>
          </w:p>
        </w:tc>
        <w:tc>
          <w:tcPr>
            <w:tcW w:w="1125" w:type="pct"/>
            <w:tcBorders>
              <w:top w:val="single" w:sz="4" w:space="0" w:color="000000"/>
              <w:left w:val="single" w:sz="4" w:space="0" w:color="auto"/>
              <w:bottom w:val="single" w:sz="4" w:space="0" w:color="000000"/>
              <w:right w:val="single" w:sz="12" w:space="0" w:color="000000"/>
            </w:tcBorders>
            <w:hideMark/>
          </w:tcPr>
          <w:p w:rsidR="00AC32C3" w:rsidRDefault="00AC32C3">
            <w:pPr>
              <w:rPr>
                <w:rFonts w:ascii="仿宋_GB2312"/>
                <w:szCs w:val="32"/>
              </w:rPr>
            </w:pPr>
            <w:r>
              <w:rPr>
                <w:rFonts w:ascii="仿宋_GB2312" w:hint="eastAsia"/>
                <w:szCs w:val="32"/>
              </w:rPr>
              <w:t>催化德</w:t>
            </w:r>
          </w:p>
        </w:tc>
      </w:tr>
      <w:tr w:rsidR="00AC32C3" w:rsidTr="00AC32C3">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现场调查人员</w:t>
            </w:r>
          </w:p>
        </w:tc>
        <w:tc>
          <w:tcPr>
            <w:tcW w:w="2365" w:type="pct"/>
            <w:gridSpan w:val="3"/>
            <w:tcBorders>
              <w:top w:val="single" w:sz="4" w:space="0" w:color="000000"/>
              <w:left w:val="single" w:sz="4" w:space="0" w:color="000000"/>
              <w:bottom w:val="single" w:sz="4" w:space="0" w:color="000000"/>
              <w:right w:val="single" w:sz="4" w:space="0" w:color="auto"/>
            </w:tcBorders>
            <w:vAlign w:val="center"/>
            <w:hideMark/>
          </w:tcPr>
          <w:p w:rsidR="00AC32C3" w:rsidRDefault="00AC32C3">
            <w:pPr>
              <w:jc w:val="center"/>
              <w:rPr>
                <w:rFonts w:ascii="仿宋_GB2312"/>
                <w:szCs w:val="32"/>
              </w:rPr>
            </w:pPr>
            <w:r>
              <w:rPr>
                <w:rFonts w:ascii="仿宋_GB2312" w:hint="eastAsia"/>
                <w:szCs w:val="32"/>
              </w:rPr>
              <w:t>郑培杰、路齐英</w:t>
            </w:r>
          </w:p>
        </w:tc>
        <w:tc>
          <w:tcPr>
            <w:tcW w:w="688" w:type="pct"/>
            <w:tcBorders>
              <w:top w:val="single" w:sz="4" w:space="0" w:color="000000"/>
              <w:left w:val="single" w:sz="4" w:space="0" w:color="auto"/>
              <w:bottom w:val="single" w:sz="4" w:space="0" w:color="000000"/>
              <w:right w:val="single" w:sz="4" w:space="0" w:color="auto"/>
            </w:tcBorders>
            <w:vAlign w:val="center"/>
            <w:hideMark/>
          </w:tcPr>
          <w:p w:rsidR="00AC32C3" w:rsidRDefault="00AC32C3">
            <w:pPr>
              <w:jc w:val="center"/>
              <w:rPr>
                <w:rFonts w:ascii="仿宋_GB2312"/>
                <w:szCs w:val="32"/>
              </w:rPr>
            </w:pPr>
            <w:r>
              <w:rPr>
                <w:rFonts w:ascii="仿宋_GB2312" w:hint="eastAsia"/>
                <w:szCs w:val="32"/>
              </w:rPr>
              <w:t>调查时间</w:t>
            </w:r>
          </w:p>
        </w:tc>
        <w:tc>
          <w:tcPr>
            <w:tcW w:w="1125" w:type="pct"/>
            <w:tcBorders>
              <w:top w:val="single" w:sz="4" w:space="0" w:color="000000"/>
              <w:left w:val="single" w:sz="4" w:space="0" w:color="auto"/>
              <w:bottom w:val="single" w:sz="4" w:space="0" w:color="000000"/>
              <w:right w:val="single" w:sz="12" w:space="0" w:color="000000"/>
            </w:tcBorders>
            <w:vAlign w:val="center"/>
            <w:hideMark/>
          </w:tcPr>
          <w:p w:rsidR="00AC32C3" w:rsidRDefault="00AC32C3">
            <w:pPr>
              <w:jc w:val="center"/>
              <w:rPr>
                <w:rFonts w:ascii="Times New Roman" w:hAnsi="Times New Roman"/>
                <w:szCs w:val="32"/>
              </w:rPr>
            </w:pPr>
            <w:r>
              <w:rPr>
                <w:rFonts w:ascii="Times New Roman" w:hAnsi="Times New Roman"/>
                <w:szCs w:val="32"/>
              </w:rPr>
              <w:t>2017.3.8</w:t>
            </w:r>
            <w:r>
              <w:rPr>
                <w:rFonts w:ascii="Times New Roman" w:hAnsi="Times New Roman" w:hint="eastAsia"/>
                <w:szCs w:val="32"/>
              </w:rPr>
              <w:t>、</w:t>
            </w:r>
            <w:r>
              <w:rPr>
                <w:rFonts w:ascii="Times New Roman" w:hAnsi="Times New Roman"/>
                <w:szCs w:val="32"/>
              </w:rPr>
              <w:t>3.10</w:t>
            </w:r>
          </w:p>
        </w:tc>
      </w:tr>
      <w:tr w:rsidR="00AC32C3" w:rsidTr="00AC32C3">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采样人员</w:t>
            </w:r>
          </w:p>
        </w:tc>
        <w:tc>
          <w:tcPr>
            <w:tcW w:w="2365" w:type="pct"/>
            <w:gridSpan w:val="3"/>
            <w:tcBorders>
              <w:top w:val="single" w:sz="4" w:space="0" w:color="000000"/>
              <w:left w:val="single" w:sz="4" w:space="0" w:color="000000"/>
              <w:bottom w:val="single" w:sz="4" w:space="0" w:color="000000"/>
              <w:right w:val="single" w:sz="4" w:space="0" w:color="auto"/>
            </w:tcBorders>
            <w:vAlign w:val="center"/>
            <w:hideMark/>
          </w:tcPr>
          <w:p w:rsidR="00AC32C3" w:rsidRDefault="00AC32C3">
            <w:pPr>
              <w:jc w:val="center"/>
              <w:rPr>
                <w:rFonts w:ascii="仿宋_GB2312"/>
                <w:szCs w:val="32"/>
              </w:rPr>
            </w:pPr>
            <w:r>
              <w:rPr>
                <w:rFonts w:ascii="仿宋_GB2312" w:hint="eastAsia"/>
                <w:szCs w:val="32"/>
              </w:rPr>
              <w:t>郑培杰、路齐英</w:t>
            </w:r>
          </w:p>
        </w:tc>
        <w:tc>
          <w:tcPr>
            <w:tcW w:w="688" w:type="pct"/>
            <w:tcBorders>
              <w:top w:val="single" w:sz="4" w:space="0" w:color="000000"/>
              <w:left w:val="single" w:sz="4" w:space="0" w:color="auto"/>
              <w:bottom w:val="single" w:sz="4" w:space="0" w:color="000000"/>
              <w:right w:val="single" w:sz="4" w:space="0" w:color="auto"/>
            </w:tcBorders>
            <w:vAlign w:val="center"/>
            <w:hideMark/>
          </w:tcPr>
          <w:p w:rsidR="00AC32C3" w:rsidRDefault="00AC32C3">
            <w:pPr>
              <w:jc w:val="center"/>
              <w:rPr>
                <w:rFonts w:ascii="仿宋_GB2312"/>
                <w:szCs w:val="32"/>
              </w:rPr>
            </w:pPr>
            <w:r>
              <w:rPr>
                <w:rFonts w:ascii="仿宋_GB2312" w:hint="eastAsia"/>
                <w:szCs w:val="32"/>
              </w:rPr>
              <w:t>采样时间</w:t>
            </w:r>
          </w:p>
        </w:tc>
        <w:tc>
          <w:tcPr>
            <w:tcW w:w="1125" w:type="pct"/>
            <w:tcBorders>
              <w:top w:val="single" w:sz="4" w:space="0" w:color="000000"/>
              <w:left w:val="single" w:sz="4" w:space="0" w:color="auto"/>
              <w:bottom w:val="single" w:sz="4" w:space="0" w:color="000000"/>
              <w:right w:val="single" w:sz="12" w:space="0" w:color="000000"/>
            </w:tcBorders>
            <w:vAlign w:val="center"/>
            <w:hideMark/>
          </w:tcPr>
          <w:p w:rsidR="00AC32C3" w:rsidRDefault="00AC32C3">
            <w:pPr>
              <w:jc w:val="center"/>
              <w:rPr>
                <w:rFonts w:ascii="Times New Roman" w:hAnsi="Times New Roman"/>
                <w:szCs w:val="32"/>
              </w:rPr>
            </w:pPr>
            <w:r>
              <w:rPr>
                <w:rFonts w:ascii="Times New Roman" w:hAnsi="Times New Roman"/>
                <w:szCs w:val="32"/>
              </w:rPr>
              <w:t>2017.3.10~3.12</w:t>
            </w:r>
            <w:r>
              <w:rPr>
                <w:rFonts w:ascii="Times New Roman" w:hAnsi="Times New Roman" w:hint="eastAsia"/>
                <w:szCs w:val="32"/>
              </w:rPr>
              <w:t>、</w:t>
            </w:r>
            <w:r>
              <w:rPr>
                <w:rFonts w:ascii="Times New Roman" w:hAnsi="Times New Roman"/>
                <w:szCs w:val="32"/>
              </w:rPr>
              <w:t>7.9~711</w:t>
            </w:r>
          </w:p>
        </w:tc>
      </w:tr>
      <w:tr w:rsidR="00AC32C3" w:rsidTr="00AC32C3">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检测人员</w:t>
            </w:r>
          </w:p>
        </w:tc>
        <w:tc>
          <w:tcPr>
            <w:tcW w:w="2365" w:type="pct"/>
            <w:gridSpan w:val="3"/>
            <w:tcBorders>
              <w:top w:val="single" w:sz="4" w:space="0" w:color="000000"/>
              <w:left w:val="single" w:sz="4"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郑培杰</w:t>
            </w:r>
            <w:r>
              <w:rPr>
                <w:rFonts w:ascii="仿宋_GB2312" w:hint="eastAsia"/>
                <w:szCs w:val="32"/>
              </w:rPr>
              <w:t>.</w:t>
            </w:r>
            <w:r>
              <w:rPr>
                <w:rFonts w:ascii="仿宋_GB2312" w:hint="eastAsia"/>
                <w:szCs w:val="32"/>
              </w:rPr>
              <w:t>路齐英</w:t>
            </w:r>
          </w:p>
        </w:tc>
        <w:tc>
          <w:tcPr>
            <w:tcW w:w="688" w:type="pct"/>
            <w:tcBorders>
              <w:top w:val="single" w:sz="4" w:space="0" w:color="000000"/>
              <w:left w:val="single" w:sz="4"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检测时间</w:t>
            </w:r>
          </w:p>
        </w:tc>
        <w:tc>
          <w:tcPr>
            <w:tcW w:w="1125" w:type="pct"/>
            <w:tcBorders>
              <w:top w:val="single" w:sz="4" w:space="0" w:color="000000"/>
              <w:left w:val="single" w:sz="4" w:space="0" w:color="000000"/>
              <w:bottom w:val="single" w:sz="4" w:space="0" w:color="000000"/>
              <w:right w:val="single" w:sz="12" w:space="0" w:color="000000"/>
            </w:tcBorders>
            <w:hideMark/>
          </w:tcPr>
          <w:p w:rsidR="00AC32C3" w:rsidRDefault="00AC32C3">
            <w:pPr>
              <w:rPr>
                <w:rFonts w:ascii="Times New Roman" w:hAnsi="Times New Roman"/>
                <w:szCs w:val="32"/>
              </w:rPr>
            </w:pPr>
            <w:r>
              <w:rPr>
                <w:rFonts w:ascii="Times New Roman" w:hAnsi="Times New Roman"/>
                <w:szCs w:val="32"/>
              </w:rPr>
              <w:t>2017.3.14</w:t>
            </w:r>
            <w:r>
              <w:rPr>
                <w:rFonts w:ascii="Times New Roman" w:hAnsi="Times New Roman" w:hint="eastAsia"/>
                <w:szCs w:val="32"/>
              </w:rPr>
              <w:t>、</w:t>
            </w:r>
            <w:r>
              <w:rPr>
                <w:rFonts w:ascii="Times New Roman" w:hAnsi="Times New Roman"/>
                <w:szCs w:val="32"/>
              </w:rPr>
              <w:t>7.12</w:t>
            </w:r>
          </w:p>
        </w:tc>
      </w:tr>
      <w:tr w:rsidR="00AC32C3" w:rsidTr="00AC32C3">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存在的职业病危害因素</w:t>
            </w:r>
          </w:p>
        </w:tc>
        <w:tc>
          <w:tcPr>
            <w:tcW w:w="4178" w:type="pct"/>
            <w:gridSpan w:val="5"/>
            <w:tcBorders>
              <w:top w:val="single" w:sz="4" w:space="0" w:color="000000"/>
              <w:left w:val="single" w:sz="4" w:space="0" w:color="000000"/>
              <w:bottom w:val="single" w:sz="4" w:space="0" w:color="000000"/>
              <w:right w:val="single" w:sz="12" w:space="0" w:color="000000"/>
            </w:tcBorders>
            <w:hideMark/>
          </w:tcPr>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农药粉尘、甲醇、苯、甲苯、二甲苯、噪声。</w:t>
            </w:r>
          </w:p>
        </w:tc>
      </w:tr>
      <w:tr w:rsidR="00AC32C3" w:rsidTr="00AC32C3">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检测结果</w:t>
            </w:r>
          </w:p>
        </w:tc>
        <w:tc>
          <w:tcPr>
            <w:tcW w:w="4178" w:type="pct"/>
            <w:gridSpan w:val="5"/>
            <w:tcBorders>
              <w:top w:val="single" w:sz="4" w:space="0" w:color="000000"/>
              <w:left w:val="single" w:sz="4" w:space="0" w:color="000000"/>
              <w:bottom w:val="single" w:sz="4" w:space="0" w:color="000000"/>
              <w:right w:val="single" w:sz="12" w:space="0" w:color="000000"/>
            </w:tcBorders>
            <w:hideMark/>
          </w:tcPr>
          <w:p w:rsidR="00AC32C3" w:rsidRDefault="00AC32C3">
            <w:pPr>
              <w:adjustRightInd w:val="0"/>
              <w:snapToGrid w:val="0"/>
              <w:jc w:val="left"/>
              <w:rPr>
                <w:rFonts w:ascii="Times New Roman" w:hAnsi="Times New Roman"/>
                <w:szCs w:val="32"/>
              </w:rPr>
            </w:pPr>
            <w:r>
              <w:rPr>
                <w:rFonts w:ascii="Times New Roman" w:hAnsi="Times New Roman" w:hint="eastAsia"/>
                <w:szCs w:val="32"/>
              </w:rPr>
              <w:t>各岗位接触职业病危害因素符合要求。</w:t>
            </w:r>
          </w:p>
        </w:tc>
      </w:tr>
      <w:tr w:rsidR="00AC32C3" w:rsidTr="00AC32C3">
        <w:trPr>
          <w:trHeight w:val="1125"/>
        </w:trPr>
        <w:tc>
          <w:tcPr>
            <w:tcW w:w="822" w:type="pct"/>
            <w:tcBorders>
              <w:top w:val="single" w:sz="4" w:space="0" w:color="000000"/>
              <w:left w:val="single" w:sz="12" w:space="0" w:color="000000"/>
              <w:bottom w:val="single" w:sz="4" w:space="0" w:color="000000"/>
              <w:right w:val="single" w:sz="4" w:space="0" w:color="000000"/>
            </w:tcBorders>
            <w:hideMark/>
          </w:tcPr>
          <w:p w:rsidR="00AC32C3" w:rsidRDefault="00AC32C3">
            <w:pPr>
              <w:rPr>
                <w:rFonts w:ascii="仿宋_GB2312"/>
                <w:szCs w:val="32"/>
              </w:rPr>
            </w:pPr>
            <w:r>
              <w:rPr>
                <w:rFonts w:ascii="仿宋_GB2312" w:hint="eastAsia"/>
                <w:szCs w:val="32"/>
              </w:rPr>
              <w:t>评价结论与建议</w:t>
            </w:r>
          </w:p>
        </w:tc>
        <w:tc>
          <w:tcPr>
            <w:tcW w:w="4178" w:type="pct"/>
            <w:gridSpan w:val="5"/>
            <w:tcBorders>
              <w:top w:val="single" w:sz="4" w:space="0" w:color="000000"/>
              <w:left w:val="single" w:sz="4" w:space="0" w:color="000000"/>
              <w:bottom w:val="single" w:sz="4" w:space="0" w:color="000000"/>
              <w:right w:val="single" w:sz="12" w:space="0" w:color="000000"/>
            </w:tcBorders>
            <w:hideMark/>
          </w:tcPr>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本报告认为山东海讯生物科技有限公司农药复配生产装置搬迁项目职业病危害防护措施得当，评价过程中山东海讯生物科技有限公司农药复配生产装置搬迁项目按照评价提出的对策措施进行了整改，当前能够满足国家和地方对职业病防治方面法律法规要求，具备建设项目职业病防护设施竣工验收的条件。</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建议：</w:t>
            </w:r>
            <w:r>
              <w:rPr>
                <w:rFonts w:ascii="Times New Roman" w:hAnsi="Times New Roman"/>
                <w:szCs w:val="32"/>
              </w:rPr>
              <w:t xml:space="preserve"> </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1</w:t>
            </w:r>
            <w:r>
              <w:rPr>
                <w:rFonts w:ascii="Times New Roman" w:hAnsi="Times New Roman" w:hint="eastAsia"/>
                <w:szCs w:val="32"/>
              </w:rPr>
              <w:t>、防尘毒措施</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szCs w:val="32"/>
              </w:rPr>
              <w:t>1</w:t>
            </w:r>
            <w:r>
              <w:rPr>
                <w:rFonts w:ascii="Times New Roman" w:hAnsi="Times New Roman" w:hint="eastAsia"/>
                <w:szCs w:val="32"/>
              </w:rPr>
              <w:t>）建议企业在原料仓库、粉剂仓库设置机械通风装置。</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szCs w:val="32"/>
              </w:rPr>
              <w:t>2</w:t>
            </w:r>
            <w:r>
              <w:rPr>
                <w:rFonts w:ascii="Times New Roman" w:hAnsi="Times New Roman" w:hint="eastAsia"/>
                <w:szCs w:val="32"/>
              </w:rPr>
              <w:t>）建议企业制定相关规定，要求员工淋浴后更换便装，防止引起家属中毒。</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szCs w:val="32"/>
              </w:rPr>
              <w:t>3</w:t>
            </w:r>
            <w:r>
              <w:rPr>
                <w:rFonts w:ascii="Times New Roman" w:hAnsi="Times New Roman" w:hint="eastAsia"/>
                <w:szCs w:val="32"/>
              </w:rPr>
              <w:t>）建议企业制定人工投料、包装、装卸车职业卫生操作规程，并严格监督执行。</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2</w:t>
            </w:r>
            <w:r>
              <w:rPr>
                <w:rFonts w:ascii="Times New Roman" w:hAnsi="Times New Roman" w:hint="eastAsia"/>
                <w:szCs w:val="32"/>
              </w:rPr>
              <w:t>、防高温措施</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在炎热季节为职工提供含盐（含盐</w:t>
            </w:r>
            <w:r>
              <w:rPr>
                <w:rFonts w:ascii="Times New Roman" w:hAnsi="Times New Roman"/>
                <w:szCs w:val="32"/>
              </w:rPr>
              <w:t>0.1%</w:t>
            </w:r>
            <w:r>
              <w:rPr>
                <w:rFonts w:ascii="Times New Roman" w:hAnsi="Times New Roman" w:hint="eastAsia"/>
                <w:szCs w:val="32"/>
              </w:rPr>
              <w:t>～</w:t>
            </w:r>
            <w:r>
              <w:rPr>
                <w:rFonts w:ascii="Times New Roman" w:hAnsi="Times New Roman"/>
                <w:szCs w:val="32"/>
              </w:rPr>
              <w:t>0.2%</w:t>
            </w:r>
            <w:r>
              <w:rPr>
                <w:rFonts w:ascii="Times New Roman" w:hAnsi="Times New Roman" w:hint="eastAsia"/>
                <w:szCs w:val="32"/>
              </w:rPr>
              <w:t>）清凉饮料，饮料水温不宜高于</w:t>
            </w:r>
            <w:r>
              <w:rPr>
                <w:rFonts w:ascii="Times New Roman" w:hAnsi="Times New Roman"/>
                <w:szCs w:val="32"/>
              </w:rPr>
              <w:t>15</w:t>
            </w:r>
            <w:r>
              <w:rPr>
                <w:rFonts w:ascii="宋体" w:hAnsi="宋体" w:cs="宋体" w:hint="eastAsia"/>
                <w:szCs w:val="32"/>
              </w:rPr>
              <w:t>℃</w:t>
            </w:r>
            <w:r>
              <w:rPr>
                <w:rFonts w:ascii="Times New Roman" w:hAnsi="Times New Roman" w:hint="eastAsia"/>
                <w:szCs w:val="32"/>
              </w:rPr>
              <w:t>，保证工人水盐代谢平衡，减少高温时段作业时间。</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用人单位在高温天气期间，应当合理安排工作时间，减轻劳动强度，采取有效措施，保障劳动者身体健康和生命安全。</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3</w:t>
            </w:r>
            <w:r>
              <w:rPr>
                <w:rFonts w:ascii="Times New Roman" w:hAnsi="Times New Roman" w:hint="eastAsia"/>
                <w:szCs w:val="32"/>
              </w:rPr>
              <w:t>、个体防护措施</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szCs w:val="32"/>
              </w:rPr>
              <w:t>1</w:t>
            </w:r>
            <w:r>
              <w:rPr>
                <w:rFonts w:ascii="Times New Roman" w:hAnsi="Times New Roman" w:hint="eastAsia"/>
                <w:szCs w:val="32"/>
              </w:rPr>
              <w:t>）建议企业为粉剂车间粉碎工和包装工配备橡胶手套，建议企业乳油车间灌装工配备护目镜。</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szCs w:val="32"/>
              </w:rPr>
              <w:t>2</w:t>
            </w:r>
            <w:r>
              <w:rPr>
                <w:rFonts w:ascii="Times New Roman" w:hAnsi="Times New Roman" w:hint="eastAsia"/>
                <w:szCs w:val="32"/>
              </w:rPr>
              <w:t>）督促职工正确佩戴个体防护用品，加强监督检查，对过期或失效的个体防护用品，要做好以旧换新工作。</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4</w:t>
            </w:r>
            <w:r>
              <w:rPr>
                <w:rFonts w:ascii="Times New Roman" w:hAnsi="Times New Roman" w:hint="eastAsia"/>
                <w:szCs w:val="32"/>
              </w:rPr>
              <w:t>、应急救援</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建议企业配备便携式二甲苯报警仪、便携式甲醇报警仪。便携式报警仪设置警报值和高报值，二甲苯警报值可设置</w:t>
            </w:r>
            <w:r>
              <w:rPr>
                <w:rFonts w:ascii="Times New Roman" w:hAnsi="Times New Roman"/>
                <w:szCs w:val="32"/>
              </w:rPr>
              <w:t>50mg/m</w:t>
            </w:r>
            <w:r>
              <w:rPr>
                <w:rFonts w:ascii="Times New Roman" w:hAnsi="Times New Roman"/>
                <w:szCs w:val="32"/>
                <w:vertAlign w:val="superscript"/>
              </w:rPr>
              <w:t>3</w:t>
            </w:r>
            <w:r>
              <w:rPr>
                <w:rFonts w:ascii="Times New Roman" w:hAnsi="Times New Roman" w:hint="eastAsia"/>
                <w:szCs w:val="32"/>
              </w:rPr>
              <w:t>，甲醇报警值可设置</w:t>
            </w:r>
            <w:r>
              <w:rPr>
                <w:rFonts w:ascii="Times New Roman" w:hAnsi="Times New Roman"/>
                <w:szCs w:val="32"/>
              </w:rPr>
              <w:t>25mg/m</w:t>
            </w:r>
            <w:r>
              <w:rPr>
                <w:rFonts w:ascii="Times New Roman" w:hAnsi="Times New Roman"/>
                <w:szCs w:val="32"/>
                <w:vertAlign w:val="superscript"/>
              </w:rPr>
              <w:t>3</w:t>
            </w:r>
            <w:r>
              <w:rPr>
                <w:rFonts w:ascii="Times New Roman" w:hAnsi="Times New Roman" w:hint="eastAsia"/>
                <w:szCs w:val="32"/>
              </w:rPr>
              <w:t>，二甲苯高报值可设置</w:t>
            </w:r>
            <w:r>
              <w:rPr>
                <w:rFonts w:ascii="Times New Roman" w:hAnsi="Times New Roman"/>
                <w:szCs w:val="32"/>
              </w:rPr>
              <w:t>100mg/m</w:t>
            </w:r>
            <w:r>
              <w:rPr>
                <w:rFonts w:ascii="Times New Roman" w:hAnsi="Times New Roman"/>
                <w:szCs w:val="32"/>
                <w:vertAlign w:val="superscript"/>
              </w:rPr>
              <w:t>3</w:t>
            </w:r>
            <w:r>
              <w:rPr>
                <w:rFonts w:ascii="Times New Roman" w:hAnsi="Times New Roman" w:hint="eastAsia"/>
                <w:szCs w:val="32"/>
              </w:rPr>
              <w:t>，甲醇高报值可设置</w:t>
            </w:r>
            <w:r>
              <w:rPr>
                <w:rFonts w:ascii="Times New Roman" w:hAnsi="Times New Roman"/>
                <w:szCs w:val="32"/>
              </w:rPr>
              <w:t>50mg/m</w:t>
            </w:r>
            <w:r>
              <w:rPr>
                <w:rFonts w:ascii="Times New Roman" w:hAnsi="Times New Roman"/>
                <w:szCs w:val="32"/>
                <w:vertAlign w:val="superscript"/>
              </w:rPr>
              <w:t>3</w:t>
            </w:r>
            <w:r>
              <w:rPr>
                <w:rFonts w:ascii="Times New Roman" w:hAnsi="Times New Roman" w:hint="eastAsia"/>
                <w:szCs w:val="32"/>
              </w:rPr>
              <w:t>。</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5</w:t>
            </w:r>
            <w:r>
              <w:rPr>
                <w:rFonts w:ascii="Times New Roman" w:hAnsi="Times New Roman" w:hint="eastAsia"/>
                <w:szCs w:val="32"/>
              </w:rPr>
              <w:t>、按照《工作场所职业卫生监督管理规定》要求应当委托具有相应资质的职业卫生技术服务机构，每年至少进行一次职业病危害因素检测，检测结果应当存入本单位职业卫生档案，并向安全生产监督管理部门报告和劳动者公布。</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6</w:t>
            </w:r>
            <w:r>
              <w:rPr>
                <w:rFonts w:ascii="Times New Roman" w:hAnsi="Times New Roman" w:hint="eastAsia"/>
                <w:szCs w:val="32"/>
              </w:rPr>
              <w:t>、企业需进一步落实职业健康检查制度，加强职业健康监护工作，严格按照《职业健康监护技术规范》（</w:t>
            </w:r>
            <w:r>
              <w:rPr>
                <w:rFonts w:ascii="Times New Roman" w:hAnsi="Times New Roman"/>
                <w:szCs w:val="32"/>
              </w:rPr>
              <w:t>GBZ188-2014</w:t>
            </w:r>
            <w:r>
              <w:rPr>
                <w:rFonts w:ascii="Times New Roman" w:hAnsi="Times New Roman" w:hint="eastAsia"/>
                <w:szCs w:val="32"/>
              </w:rPr>
              <w:t>）的要求对上岗前、在岗期间及离岗时作业人员进行职业健康检查，体检项目应包括所有接触的职业病危害因素，并将检查结果书面告知劳动者，做到一人一档。加强对作业人员</w:t>
            </w:r>
            <w:r>
              <w:rPr>
                <w:rFonts w:ascii="Times New Roman" w:hAnsi="Times New Roman" w:hint="eastAsia"/>
                <w:szCs w:val="32"/>
              </w:rPr>
              <w:lastRenderedPageBreak/>
              <w:t>必要的防护用品发放和职业健康监护工作。对检查异常者，务必复查，如发现疑似职业病及职业禁忌证，调离或暂时脱离原岗位，妥善安置。经复查若确诊为职业病，企业应该按照《职业健康监护技术规范》（</w:t>
            </w:r>
            <w:r>
              <w:rPr>
                <w:rFonts w:ascii="Times New Roman" w:hAnsi="Times New Roman"/>
                <w:szCs w:val="32"/>
              </w:rPr>
              <w:t>GBZ188-2014</w:t>
            </w:r>
            <w:r>
              <w:rPr>
                <w:rFonts w:ascii="Times New Roman" w:hAnsi="Times New Roman" w:hint="eastAsia"/>
                <w:szCs w:val="32"/>
              </w:rPr>
              <w:t>）的要求给予积极治疗和定期检查并妥善安置。</w:t>
            </w:r>
          </w:p>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企业在高温季节来临前应进行高温职业健康查体。</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7</w:t>
            </w:r>
            <w:r>
              <w:rPr>
                <w:rFonts w:ascii="Times New Roman" w:hAnsi="Times New Roman" w:hint="eastAsia"/>
                <w:szCs w:val="32"/>
              </w:rPr>
              <w:t>、本项目为新建项目，根据《职业病危害项目申报办法》第八条规定，本项目自建设项目竣工验收之日起</w:t>
            </w:r>
            <w:r>
              <w:rPr>
                <w:rFonts w:ascii="Times New Roman" w:hAnsi="Times New Roman"/>
                <w:szCs w:val="32"/>
              </w:rPr>
              <w:t>30</w:t>
            </w:r>
            <w:r>
              <w:rPr>
                <w:rFonts w:ascii="Times New Roman" w:hAnsi="Times New Roman" w:hint="eastAsia"/>
                <w:szCs w:val="32"/>
              </w:rPr>
              <w:t>日内进行职业病危害因素申报。</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8</w:t>
            </w:r>
            <w:r>
              <w:rPr>
                <w:rFonts w:ascii="Times New Roman" w:hAnsi="Times New Roman" w:hint="eastAsia"/>
                <w:szCs w:val="32"/>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日常巡查检查，发现作业单位违反职业危害防治操作规程或施工人员不佩戴防护用品的，要立即进行纠正并采取相应的防护措施</w:t>
            </w:r>
          </w:p>
        </w:tc>
      </w:tr>
      <w:tr w:rsidR="00AC32C3" w:rsidTr="00AC32C3">
        <w:trPr>
          <w:trHeight w:val="2894"/>
        </w:trPr>
        <w:tc>
          <w:tcPr>
            <w:tcW w:w="822" w:type="pct"/>
            <w:tcBorders>
              <w:top w:val="single" w:sz="4" w:space="0" w:color="000000"/>
              <w:left w:val="single" w:sz="12" w:space="0" w:color="000000"/>
              <w:bottom w:val="single" w:sz="12" w:space="0" w:color="000000"/>
              <w:right w:val="single" w:sz="4" w:space="0" w:color="000000"/>
            </w:tcBorders>
            <w:hideMark/>
          </w:tcPr>
          <w:p w:rsidR="00AC32C3" w:rsidRDefault="00AC32C3">
            <w:pPr>
              <w:rPr>
                <w:rFonts w:ascii="仿宋_GB2312"/>
                <w:szCs w:val="32"/>
              </w:rPr>
            </w:pPr>
            <w:r>
              <w:rPr>
                <w:rFonts w:ascii="仿宋_GB2312" w:hint="eastAsia"/>
                <w:szCs w:val="32"/>
              </w:rPr>
              <w:lastRenderedPageBreak/>
              <w:t>技术审查专家组评审意见</w:t>
            </w:r>
          </w:p>
        </w:tc>
        <w:tc>
          <w:tcPr>
            <w:tcW w:w="4178" w:type="pct"/>
            <w:gridSpan w:val="5"/>
            <w:tcBorders>
              <w:top w:val="single" w:sz="4" w:space="0" w:color="000000"/>
              <w:left w:val="single" w:sz="4" w:space="0" w:color="000000"/>
              <w:bottom w:val="single" w:sz="12" w:space="0" w:color="000000"/>
              <w:right w:val="single" w:sz="12" w:space="0" w:color="000000"/>
            </w:tcBorders>
            <w:hideMark/>
          </w:tcPr>
          <w:p w:rsidR="00AC32C3" w:rsidRDefault="00AC32C3">
            <w:pPr>
              <w:adjustRightInd w:val="0"/>
              <w:snapToGrid w:val="0"/>
              <w:ind w:firstLineChars="200" w:firstLine="420"/>
              <w:rPr>
                <w:rFonts w:ascii="Times New Roman" w:hAnsi="Times New Roman"/>
                <w:szCs w:val="32"/>
              </w:rPr>
            </w:pPr>
            <w:r>
              <w:rPr>
                <w:rFonts w:ascii="Times New Roman" w:hAnsi="Times New Roman" w:hint="eastAsia"/>
                <w:szCs w:val="32"/>
              </w:rPr>
              <w:t>一、《控评报告》评审意见</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w:t>
            </w:r>
            <w:r>
              <w:rPr>
                <w:rFonts w:ascii="Times New Roman" w:hAnsi="Times New Roman" w:hint="eastAsia"/>
                <w:szCs w:val="32"/>
              </w:rPr>
              <w:t>、建设项目概况清晰，可能产生职业病危害因素的工作场所、工艺设备、原辅材料等描述基本完整、准确；</w:t>
            </w:r>
            <w:r>
              <w:rPr>
                <w:rFonts w:ascii="Times New Roman" w:hAnsi="Times New Roman"/>
                <w:szCs w:val="32"/>
              </w:rPr>
              <w:t xml:space="preserve"> </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2</w:t>
            </w:r>
            <w:r>
              <w:rPr>
                <w:rFonts w:ascii="Times New Roman" w:hAnsi="Times New Roman" w:hint="eastAsia"/>
                <w:szCs w:val="32"/>
              </w:rPr>
              <w:t>、职业病防护设施设计执行情况分析较全面；</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3</w:t>
            </w:r>
            <w:r>
              <w:rPr>
                <w:rFonts w:ascii="Times New Roman" w:hAnsi="Times New Roman" w:hint="eastAsia"/>
                <w:szCs w:val="32"/>
              </w:rPr>
              <w:t>、职业病防护设施运行情况分析较清晰；</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4</w:t>
            </w:r>
            <w:r>
              <w:rPr>
                <w:rFonts w:ascii="Times New Roman" w:hAnsi="Times New Roman" w:hint="eastAsia"/>
                <w:szCs w:val="32"/>
              </w:rPr>
              <w:t>、职业病危害因素检测结果分析正确；</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5</w:t>
            </w:r>
            <w:r>
              <w:rPr>
                <w:rFonts w:ascii="Times New Roman" w:hAnsi="Times New Roman" w:hint="eastAsia"/>
                <w:szCs w:val="32"/>
              </w:rPr>
              <w:t>、职业病危害因素监测符合法律、法规和相关标准要求；</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6</w:t>
            </w:r>
            <w:r>
              <w:rPr>
                <w:rFonts w:ascii="Times New Roman" w:hAnsi="Times New Roman" w:hint="eastAsia"/>
                <w:szCs w:val="32"/>
              </w:rPr>
              <w:t>、职业病危害因素对劳动者健康危害程度分析正确；</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7</w:t>
            </w:r>
            <w:r>
              <w:rPr>
                <w:rFonts w:ascii="Times New Roman" w:hAnsi="Times New Roman" w:hint="eastAsia"/>
                <w:szCs w:val="32"/>
              </w:rPr>
              <w:t>、职业卫生管理机构设置和管理人员配置较合理；</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8</w:t>
            </w:r>
            <w:r>
              <w:rPr>
                <w:rFonts w:ascii="Times New Roman" w:hAnsi="Times New Roman" w:hint="eastAsia"/>
                <w:szCs w:val="32"/>
              </w:rPr>
              <w:t>、职业卫生管理制度基本满足相关要求并得到落实；</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9</w:t>
            </w:r>
            <w:r>
              <w:rPr>
                <w:rFonts w:ascii="Times New Roman" w:hAnsi="Times New Roman" w:hint="eastAsia"/>
                <w:szCs w:val="32"/>
              </w:rPr>
              <w:t>、职业健康监护基本落实；</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10</w:t>
            </w:r>
            <w:r>
              <w:rPr>
                <w:rFonts w:ascii="Times New Roman" w:hAnsi="Times New Roman" w:hint="eastAsia"/>
                <w:szCs w:val="32"/>
              </w:rPr>
              <w:t>、事故预防和应急措施具备较强针对性，基本可行；</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11</w:t>
            </w:r>
            <w:r>
              <w:rPr>
                <w:rFonts w:ascii="Times New Roman" w:hAnsi="Times New Roman" w:hint="eastAsia"/>
                <w:szCs w:val="32"/>
              </w:rPr>
              <w:t>、正常生产后建设项目职业病防治效果预期分析正确；</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12</w:t>
            </w:r>
            <w:r>
              <w:rPr>
                <w:rFonts w:ascii="Times New Roman" w:hAnsi="Times New Roman" w:hint="eastAsia"/>
                <w:szCs w:val="32"/>
              </w:rPr>
              <w:t>、对策措施和建议基本可行；</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13</w:t>
            </w:r>
            <w:r>
              <w:rPr>
                <w:rFonts w:ascii="Times New Roman" w:hAnsi="Times New Roman" w:hint="eastAsia"/>
                <w:szCs w:val="32"/>
              </w:rPr>
              <w:t>、评价结论正确。</w:t>
            </w:r>
          </w:p>
          <w:p w:rsidR="00AC32C3" w:rsidRDefault="00AC32C3">
            <w:pPr>
              <w:adjustRightInd w:val="0"/>
              <w:snapToGrid w:val="0"/>
              <w:ind w:firstLineChars="196" w:firstLine="412"/>
              <w:rPr>
                <w:rFonts w:ascii="Times New Roman" w:hAnsi="Times New Roman"/>
                <w:szCs w:val="32"/>
              </w:rPr>
            </w:pPr>
            <w:r>
              <w:rPr>
                <w:rFonts w:ascii="Times New Roman" w:hAnsi="Times New Roman" w:hint="eastAsia"/>
                <w:szCs w:val="32"/>
              </w:rPr>
              <w:t>二、职业病防护设施验收意见</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w:t>
            </w:r>
            <w:r>
              <w:rPr>
                <w:rFonts w:ascii="Times New Roman" w:hAnsi="Times New Roman" w:hint="eastAsia"/>
                <w:szCs w:val="32"/>
              </w:rPr>
              <w:t>、建立了职业病防治责任制度；</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2</w:t>
            </w:r>
            <w:r>
              <w:rPr>
                <w:rFonts w:ascii="Times New Roman" w:hAnsi="Times New Roman" w:hint="eastAsia"/>
                <w:szCs w:val="32"/>
              </w:rPr>
              <w:t>、建立了职业卫生管理制度；</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3</w:t>
            </w:r>
            <w:r>
              <w:rPr>
                <w:rFonts w:ascii="Times New Roman" w:hAnsi="Times New Roman" w:hint="eastAsia"/>
                <w:szCs w:val="32"/>
              </w:rPr>
              <w:t>、设置的职业卫生管理机构和配备的管理人员基本满足要求，建立了职业卫生档案；</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4</w:t>
            </w:r>
            <w:r>
              <w:rPr>
                <w:rFonts w:ascii="Times New Roman" w:hAnsi="Times New Roman" w:hint="eastAsia"/>
                <w:szCs w:val="32"/>
              </w:rPr>
              <w:t>、包括职业卫生“三同时”在内的各种前期预防工作基本完成；</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5</w:t>
            </w:r>
            <w:r>
              <w:rPr>
                <w:rFonts w:ascii="Times New Roman" w:hAnsi="Times New Roman" w:hint="eastAsia"/>
                <w:szCs w:val="32"/>
              </w:rPr>
              <w:t>、工作场所职业卫生管理基本符合要求；</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6</w:t>
            </w:r>
            <w:r>
              <w:rPr>
                <w:rFonts w:ascii="Times New Roman" w:hAnsi="Times New Roman" w:hint="eastAsia"/>
                <w:szCs w:val="32"/>
              </w:rPr>
              <w:t>、职业病防护设施预算、管理、维护基本符合要求；</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7</w:t>
            </w:r>
            <w:r>
              <w:rPr>
                <w:rFonts w:ascii="Times New Roman" w:hAnsi="Times New Roman" w:hint="eastAsia"/>
                <w:szCs w:val="32"/>
              </w:rPr>
              <w:t>、为劳动者配发了个体防护用品；</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8</w:t>
            </w:r>
            <w:r>
              <w:rPr>
                <w:rFonts w:ascii="Times New Roman" w:hAnsi="Times New Roman" w:hint="eastAsia"/>
                <w:szCs w:val="32"/>
              </w:rPr>
              <w:t>、对接触职业病危害因素的劳动者进行了培训；</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9</w:t>
            </w:r>
            <w:r>
              <w:rPr>
                <w:rFonts w:ascii="Times New Roman" w:hAnsi="Times New Roman" w:hint="eastAsia"/>
                <w:szCs w:val="32"/>
              </w:rPr>
              <w:t>、对接触职业病危害的劳动者进行了在岗期间的职业健康监护；</w:t>
            </w:r>
            <w:r>
              <w:rPr>
                <w:rFonts w:ascii="Times New Roman" w:hAnsi="Times New Roman"/>
                <w:szCs w:val="32"/>
              </w:rPr>
              <w:t xml:space="preserve"> </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10</w:t>
            </w:r>
            <w:r>
              <w:rPr>
                <w:rFonts w:ascii="Times New Roman" w:hAnsi="Times New Roman" w:hint="eastAsia"/>
                <w:szCs w:val="32"/>
              </w:rPr>
              <w:t>、职业卫生应急管理基本符合要求。</w:t>
            </w:r>
          </w:p>
          <w:p w:rsidR="00AC32C3" w:rsidRDefault="00AC32C3">
            <w:pPr>
              <w:adjustRightInd w:val="0"/>
              <w:snapToGrid w:val="0"/>
              <w:ind w:firstLineChars="196" w:firstLine="412"/>
              <w:rPr>
                <w:rFonts w:ascii="Times New Roman" w:hAnsi="Times New Roman"/>
                <w:szCs w:val="32"/>
              </w:rPr>
            </w:pPr>
            <w:r>
              <w:rPr>
                <w:rFonts w:ascii="Times New Roman" w:hAnsi="Times New Roman" w:hint="eastAsia"/>
                <w:szCs w:val="32"/>
              </w:rPr>
              <w:t>三、对《控评报告》的建议</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1</w:t>
            </w:r>
            <w:r>
              <w:rPr>
                <w:rFonts w:ascii="Times New Roman" w:hAnsi="Times New Roman" w:hint="eastAsia"/>
                <w:szCs w:val="32"/>
              </w:rPr>
              <w:t>、细化原、辅料成份调查；</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2</w:t>
            </w:r>
            <w:r>
              <w:rPr>
                <w:rFonts w:ascii="Times New Roman" w:hAnsi="Times New Roman" w:hint="eastAsia"/>
                <w:szCs w:val="32"/>
              </w:rPr>
              <w:t>、细化各房间通风防毒设施调查与评价；</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3</w:t>
            </w:r>
            <w:r>
              <w:rPr>
                <w:rFonts w:ascii="Times New Roman" w:hAnsi="Times New Roman" w:hint="eastAsia"/>
                <w:szCs w:val="32"/>
              </w:rPr>
              <w:t>、完善应急救援和个体防护用品调查与评价；</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4</w:t>
            </w:r>
            <w:r>
              <w:rPr>
                <w:rFonts w:ascii="Times New Roman" w:hAnsi="Times New Roman" w:hint="eastAsia"/>
                <w:szCs w:val="32"/>
              </w:rPr>
              <w:t>、落实专家其他意见。</w:t>
            </w:r>
          </w:p>
          <w:p w:rsidR="00AC32C3" w:rsidRDefault="00AC32C3">
            <w:pPr>
              <w:adjustRightInd w:val="0"/>
              <w:snapToGrid w:val="0"/>
              <w:ind w:firstLineChars="196" w:firstLine="412"/>
              <w:rPr>
                <w:rFonts w:ascii="Times New Roman" w:hAnsi="Times New Roman"/>
                <w:szCs w:val="32"/>
              </w:rPr>
            </w:pPr>
            <w:r>
              <w:rPr>
                <w:rFonts w:ascii="Times New Roman" w:hAnsi="Times New Roman" w:hint="eastAsia"/>
                <w:szCs w:val="32"/>
              </w:rPr>
              <w:t>四、对建设单位的建议</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w:t>
            </w:r>
            <w:r>
              <w:rPr>
                <w:rFonts w:ascii="Times New Roman" w:hAnsi="Times New Roman" w:hint="eastAsia"/>
                <w:szCs w:val="32"/>
              </w:rPr>
              <w:t>、对接料处进行通风除尘改造，确保控制风速符合要求；危废品仓库设置机械通风装置；喷淋设施采取防冻措施；加强液体灌装处的通风，建议将人工封口改为机械封口；</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2</w:t>
            </w:r>
            <w:r>
              <w:rPr>
                <w:rFonts w:ascii="Times New Roman" w:hAnsi="Times New Roman" w:hint="eastAsia"/>
                <w:szCs w:val="32"/>
              </w:rPr>
              <w:t>、加强对防护设施、应急救援设施的维护和保养，确保正常使用；做好应急演练；</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lastRenderedPageBreak/>
              <w:t>3</w:t>
            </w:r>
            <w:r>
              <w:rPr>
                <w:rFonts w:ascii="Times New Roman" w:hAnsi="Times New Roman" w:hint="eastAsia"/>
                <w:szCs w:val="32"/>
              </w:rPr>
              <w:t>、完善作业场所警示标识和公告栏设置；</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4</w:t>
            </w:r>
            <w:r>
              <w:rPr>
                <w:rFonts w:ascii="Times New Roman" w:hAnsi="Times New Roman" w:hint="eastAsia"/>
                <w:szCs w:val="32"/>
              </w:rPr>
              <w:t>、进一步完善职业卫生档案；</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5</w:t>
            </w:r>
            <w:r>
              <w:rPr>
                <w:rFonts w:ascii="Times New Roman" w:hAnsi="Times New Roman" w:hint="eastAsia"/>
                <w:szCs w:val="32"/>
              </w:rPr>
              <w:t>、建立人工投料、接料、包装、装卸车作业时的职业卫生操作规程，并严格执行。</w:t>
            </w:r>
          </w:p>
          <w:p w:rsidR="00AC32C3" w:rsidRDefault="00AC32C3">
            <w:pPr>
              <w:adjustRightInd w:val="0"/>
              <w:snapToGrid w:val="0"/>
              <w:ind w:firstLineChars="196" w:firstLine="412"/>
              <w:rPr>
                <w:rFonts w:ascii="Times New Roman" w:hAnsi="Times New Roman"/>
                <w:szCs w:val="32"/>
              </w:rPr>
            </w:pPr>
            <w:r>
              <w:rPr>
                <w:rFonts w:ascii="Times New Roman" w:hAnsi="Times New Roman" w:hint="eastAsia"/>
                <w:szCs w:val="32"/>
              </w:rPr>
              <w:t>五、结论</w:t>
            </w:r>
          </w:p>
          <w:p w:rsidR="00AC32C3" w:rsidRDefault="00AC32C3">
            <w:pPr>
              <w:adjustRightInd w:val="0"/>
              <w:snapToGrid w:val="0"/>
              <w:ind w:firstLineChars="200" w:firstLine="420"/>
              <w:jc w:val="left"/>
              <w:rPr>
                <w:rFonts w:ascii="Times New Roman" w:hAnsi="Times New Roman"/>
                <w:szCs w:val="32"/>
              </w:rPr>
            </w:pPr>
            <w:r>
              <w:rPr>
                <w:rFonts w:ascii="Times New Roman" w:hAnsi="Times New Roman"/>
                <w:szCs w:val="32"/>
              </w:rPr>
              <w:t>1</w:t>
            </w:r>
            <w:r>
              <w:rPr>
                <w:rFonts w:ascii="Times New Roman" w:hAnsi="Times New Roman" w:hint="eastAsia"/>
                <w:szCs w:val="32"/>
              </w:rPr>
              <w:t>、专家组建议通过《控评报告》，《控评报告》按专家意见修改完善。</w:t>
            </w:r>
          </w:p>
          <w:p w:rsidR="00AC32C3" w:rsidRDefault="00AC32C3">
            <w:pPr>
              <w:adjustRightInd w:val="0"/>
              <w:snapToGrid w:val="0"/>
              <w:ind w:firstLineChars="200" w:firstLine="420"/>
              <w:rPr>
                <w:rFonts w:ascii="Times New Roman" w:hAnsi="Times New Roman"/>
                <w:szCs w:val="32"/>
              </w:rPr>
            </w:pPr>
            <w:r>
              <w:rPr>
                <w:rFonts w:ascii="Times New Roman" w:hAnsi="Times New Roman"/>
                <w:szCs w:val="32"/>
              </w:rPr>
              <w:t>2</w:t>
            </w:r>
            <w:r>
              <w:rPr>
                <w:rFonts w:ascii="Times New Roman" w:hAnsi="Times New Roman" w:hint="eastAsia"/>
                <w:szCs w:val="32"/>
              </w:rPr>
              <w:t>、建设单位按专家意见及修改后的控评报告意见进行整改，专家组建议整改后通过。</w:t>
            </w:r>
          </w:p>
        </w:tc>
      </w:tr>
    </w:tbl>
    <w:p w:rsidR="00AC32C3" w:rsidRDefault="00AC32C3" w:rsidP="00AC32C3">
      <w:pPr>
        <w:spacing w:line="560" w:lineRule="exact"/>
        <w:ind w:firstLine="645"/>
        <w:rPr>
          <w:rFonts w:ascii="仿宋_GB2312"/>
          <w:szCs w:val="32"/>
        </w:rPr>
      </w:pPr>
    </w:p>
    <w:p w:rsidR="00AC32C3" w:rsidRDefault="00AC32C3"/>
    <w:p w:rsidR="00AC32C3" w:rsidRDefault="00AC32C3">
      <w:pPr>
        <w:widowControl/>
        <w:jc w:val="left"/>
      </w:pPr>
      <w:r>
        <w:br w:type="page"/>
      </w:r>
    </w:p>
    <w:p w:rsidR="00AC32C3" w:rsidRPr="00351A96" w:rsidRDefault="00AC32C3" w:rsidP="00AC32C3">
      <w:pPr>
        <w:jc w:val="center"/>
        <w:rPr>
          <w:sz w:val="32"/>
        </w:rPr>
      </w:pPr>
      <w:r w:rsidRPr="00351A96">
        <w:rPr>
          <w:rFonts w:hint="eastAsia"/>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1"/>
        <w:gridCol w:w="1019"/>
        <w:gridCol w:w="1335"/>
        <w:gridCol w:w="1629"/>
        <w:gridCol w:w="1338"/>
        <w:gridCol w:w="2190"/>
      </w:tblGrid>
      <w:tr w:rsidR="00AC32C3" w:rsidRPr="00351A96" w:rsidTr="00AC32C3">
        <w:trPr>
          <w:trHeight w:val="454"/>
          <w:jc w:val="center"/>
        </w:trPr>
        <w:tc>
          <w:tcPr>
            <w:tcW w:w="1191" w:type="pct"/>
            <w:gridSpan w:val="2"/>
            <w:tcBorders>
              <w:top w:val="single" w:sz="12" w:space="0" w:color="000000"/>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建设单位（用人单位）名称</w:t>
            </w:r>
          </w:p>
        </w:tc>
        <w:tc>
          <w:tcPr>
            <w:tcW w:w="3809" w:type="pct"/>
            <w:gridSpan w:val="4"/>
            <w:tcBorders>
              <w:top w:val="single" w:sz="12" w:space="0" w:color="000000"/>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山东黄金矿业（莱西）有限公司</w:t>
            </w:r>
          </w:p>
        </w:tc>
      </w:tr>
      <w:tr w:rsidR="00AC32C3" w:rsidRPr="00351A96" w:rsidTr="00AC32C3">
        <w:trPr>
          <w:trHeight w:val="454"/>
          <w:jc w:val="center"/>
        </w:trPr>
        <w:tc>
          <w:tcPr>
            <w:tcW w:w="1191" w:type="pct"/>
            <w:gridSpan w:val="2"/>
            <w:tcBorders>
              <w:top w:val="single" w:sz="4" w:space="0" w:color="000000"/>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建设项目名称</w:t>
            </w:r>
          </w:p>
        </w:tc>
        <w:tc>
          <w:tcPr>
            <w:tcW w:w="3809" w:type="pct"/>
            <w:gridSpan w:val="4"/>
            <w:tcBorders>
              <w:top w:val="single" w:sz="4" w:space="0" w:color="000000"/>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山后金矿区1000t/d采选工程项目</w:t>
            </w:r>
          </w:p>
        </w:tc>
      </w:tr>
      <w:tr w:rsidR="00AC32C3" w:rsidRPr="00351A96" w:rsidTr="00AC32C3">
        <w:trPr>
          <w:trHeight w:val="454"/>
          <w:jc w:val="center"/>
        </w:trPr>
        <w:tc>
          <w:tcPr>
            <w:tcW w:w="1191" w:type="pct"/>
            <w:gridSpan w:val="2"/>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地理位置</w:t>
            </w:r>
          </w:p>
        </w:tc>
        <w:tc>
          <w:tcPr>
            <w:tcW w:w="3809" w:type="pct"/>
            <w:gridSpan w:val="4"/>
            <w:tcBorders>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山东省青岛市莱西市</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联系人</w:t>
            </w:r>
          </w:p>
        </w:tc>
        <w:tc>
          <w:tcPr>
            <w:tcW w:w="598" w:type="pct"/>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邵克丰</w:t>
            </w:r>
          </w:p>
        </w:tc>
        <w:tc>
          <w:tcPr>
            <w:tcW w:w="783" w:type="pct"/>
            <w:tcBorders>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联系电话</w:t>
            </w:r>
          </w:p>
        </w:tc>
        <w:tc>
          <w:tcPr>
            <w:tcW w:w="956" w:type="pct"/>
            <w:tcBorders>
              <w:right w:val="single" w:sz="4" w:space="0" w:color="auto"/>
            </w:tcBorders>
            <w:vAlign w:val="center"/>
          </w:tcPr>
          <w:p w:rsidR="00AC32C3" w:rsidRPr="00351A96" w:rsidRDefault="00AC32C3" w:rsidP="00AC32C3">
            <w:pPr>
              <w:jc w:val="center"/>
              <w:rPr>
                <w:rFonts w:ascii="宋体" w:hAnsi="宋体"/>
                <w:szCs w:val="21"/>
              </w:rPr>
            </w:pPr>
            <w:r>
              <w:rPr>
                <w:rFonts w:ascii="宋体" w:hAnsi="宋体" w:hint="eastAsia"/>
                <w:szCs w:val="21"/>
              </w:rPr>
              <w:t>17685793257</w:t>
            </w:r>
          </w:p>
        </w:tc>
        <w:tc>
          <w:tcPr>
            <w:tcW w:w="785"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陪同人员</w:t>
            </w:r>
          </w:p>
        </w:tc>
        <w:tc>
          <w:tcPr>
            <w:tcW w:w="1285" w:type="pct"/>
            <w:tcBorders>
              <w:left w:val="single" w:sz="4" w:space="0" w:color="auto"/>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李坤</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现场调查人员</w:t>
            </w:r>
          </w:p>
        </w:tc>
        <w:tc>
          <w:tcPr>
            <w:tcW w:w="2337" w:type="pct"/>
            <w:gridSpan w:val="3"/>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宋兴宽、朱明兴</w:t>
            </w:r>
          </w:p>
        </w:tc>
        <w:tc>
          <w:tcPr>
            <w:tcW w:w="785"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调查时间</w:t>
            </w:r>
          </w:p>
        </w:tc>
        <w:tc>
          <w:tcPr>
            <w:tcW w:w="1285" w:type="pct"/>
            <w:tcBorders>
              <w:left w:val="single" w:sz="4" w:space="0" w:color="auto"/>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2</w:t>
            </w:r>
            <w:r>
              <w:rPr>
                <w:rFonts w:ascii="宋体" w:hAnsi="宋体"/>
                <w:szCs w:val="21"/>
              </w:rPr>
              <w:t>017.</w:t>
            </w:r>
            <w:r>
              <w:rPr>
                <w:rFonts w:ascii="宋体" w:hAnsi="宋体" w:hint="eastAsia"/>
                <w:szCs w:val="21"/>
              </w:rPr>
              <w:t>11</w:t>
            </w:r>
            <w:r>
              <w:rPr>
                <w:rFonts w:ascii="宋体" w:hAnsi="宋体"/>
                <w:szCs w:val="21"/>
              </w:rPr>
              <w:t>.</w:t>
            </w:r>
            <w:r>
              <w:rPr>
                <w:rFonts w:ascii="宋体" w:hAnsi="宋体" w:hint="eastAsia"/>
                <w:szCs w:val="21"/>
              </w:rPr>
              <w:t>1</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采样人员</w:t>
            </w:r>
          </w:p>
        </w:tc>
        <w:tc>
          <w:tcPr>
            <w:tcW w:w="2337" w:type="pct"/>
            <w:gridSpan w:val="3"/>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朱明兴、宋兴宽、李亮、胡法强、王军</w:t>
            </w:r>
          </w:p>
        </w:tc>
        <w:tc>
          <w:tcPr>
            <w:tcW w:w="785"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采样时间</w:t>
            </w:r>
          </w:p>
        </w:tc>
        <w:tc>
          <w:tcPr>
            <w:tcW w:w="1285" w:type="pct"/>
            <w:tcBorders>
              <w:left w:val="single" w:sz="4" w:space="0" w:color="auto"/>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2017.11.1、2017.11.14-2017.11.16</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检测人员</w:t>
            </w:r>
          </w:p>
        </w:tc>
        <w:tc>
          <w:tcPr>
            <w:tcW w:w="2337" w:type="pct"/>
            <w:gridSpan w:val="3"/>
            <w:vAlign w:val="center"/>
          </w:tcPr>
          <w:p w:rsidR="00AC32C3" w:rsidRPr="00351A96" w:rsidRDefault="00AC32C3" w:rsidP="00AC32C3">
            <w:pPr>
              <w:jc w:val="center"/>
              <w:rPr>
                <w:rFonts w:ascii="宋体" w:hAnsi="宋体" w:hint="eastAsia"/>
                <w:szCs w:val="21"/>
              </w:rPr>
            </w:pPr>
            <w:r>
              <w:rPr>
                <w:rFonts w:ascii="宋体" w:hAnsi="宋体" w:hint="eastAsia"/>
                <w:szCs w:val="21"/>
              </w:rPr>
              <w:t>李亚平、钟祯媛、</w:t>
            </w:r>
          </w:p>
        </w:tc>
        <w:tc>
          <w:tcPr>
            <w:tcW w:w="785" w:type="pct"/>
            <w:vAlign w:val="center"/>
          </w:tcPr>
          <w:p w:rsidR="00AC32C3" w:rsidRPr="00351A96" w:rsidRDefault="00AC32C3" w:rsidP="00AC32C3">
            <w:pPr>
              <w:jc w:val="center"/>
              <w:rPr>
                <w:rFonts w:ascii="宋体" w:hAnsi="宋体"/>
                <w:szCs w:val="21"/>
              </w:rPr>
            </w:pPr>
            <w:r w:rsidRPr="00351A96">
              <w:rPr>
                <w:rFonts w:ascii="宋体" w:hAnsi="宋体" w:hint="eastAsia"/>
                <w:szCs w:val="21"/>
              </w:rPr>
              <w:t>检测时间</w:t>
            </w:r>
          </w:p>
        </w:tc>
        <w:tc>
          <w:tcPr>
            <w:tcW w:w="1285" w:type="pct"/>
            <w:tcBorders>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2017.11.3、2017.11.14</w:t>
            </w:r>
            <w:r w:rsidRPr="00172D4C">
              <w:rPr>
                <w:rFonts w:ascii="宋体" w:hAnsi="宋体" w:hint="eastAsia"/>
                <w:szCs w:val="21"/>
              </w:rPr>
              <w:t>、</w:t>
            </w:r>
            <w:r>
              <w:rPr>
                <w:rFonts w:ascii="宋体" w:hAnsi="宋体" w:hint="eastAsia"/>
                <w:szCs w:val="21"/>
              </w:rPr>
              <w:t>2017.11.15、2017.11.16、2017.11.17、</w:t>
            </w:r>
          </w:p>
        </w:tc>
      </w:tr>
      <w:tr w:rsidR="00AC32C3" w:rsidRPr="00351A96" w:rsidTr="00AC32C3">
        <w:trPr>
          <w:jc w:val="center"/>
        </w:trPr>
        <w:tc>
          <w:tcPr>
            <w:tcW w:w="593" w:type="pct"/>
            <w:tcBorders>
              <w:left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t>存在的职业病危害因素</w:t>
            </w:r>
          </w:p>
        </w:tc>
        <w:tc>
          <w:tcPr>
            <w:tcW w:w="4407" w:type="pct"/>
            <w:gridSpan w:val="5"/>
            <w:tcBorders>
              <w:right w:val="single" w:sz="12" w:space="0" w:color="000000"/>
            </w:tcBorders>
          </w:tcPr>
          <w:p w:rsidR="00AC32C3" w:rsidRPr="0018104A" w:rsidRDefault="00AC32C3" w:rsidP="00AC32C3">
            <w:pPr>
              <w:rPr>
                <w:rFonts w:ascii="宋体" w:hAnsi="宋体" w:hint="eastAsia"/>
                <w:szCs w:val="21"/>
              </w:rPr>
            </w:pPr>
            <w:r w:rsidRPr="00172D4C">
              <w:rPr>
                <w:rFonts w:ascii="宋体" w:hAnsi="宋体" w:hint="eastAsia"/>
                <w:bCs/>
                <w:szCs w:val="21"/>
              </w:rPr>
              <w:t>水泥粉尘、矽尘、电焊烟尘；二氧化氮、二氧化硫、一氧化碳、盐酸、锰及其化合物、臭氧、硫化氢、噪声、紫外辐射、手传振动、工频电场</w:t>
            </w:r>
          </w:p>
        </w:tc>
      </w:tr>
      <w:tr w:rsidR="00AC32C3" w:rsidRPr="00351A96" w:rsidTr="00AC32C3">
        <w:trPr>
          <w:trHeight w:val="608"/>
          <w:jc w:val="center"/>
        </w:trPr>
        <w:tc>
          <w:tcPr>
            <w:tcW w:w="593" w:type="pct"/>
            <w:tcBorders>
              <w:left w:val="single" w:sz="12" w:space="0" w:color="000000"/>
            </w:tcBorders>
            <w:vAlign w:val="center"/>
          </w:tcPr>
          <w:p w:rsidR="00AC32C3" w:rsidRPr="00351A96" w:rsidRDefault="00AC32C3" w:rsidP="00AC32C3">
            <w:pPr>
              <w:spacing w:line="420" w:lineRule="exact"/>
              <w:rPr>
                <w:rFonts w:ascii="宋体" w:hAnsi="宋体"/>
                <w:szCs w:val="21"/>
              </w:rPr>
            </w:pPr>
            <w:r w:rsidRPr="00351A96">
              <w:rPr>
                <w:rFonts w:ascii="宋体" w:hAnsi="宋体" w:hint="eastAsia"/>
                <w:szCs w:val="21"/>
              </w:rPr>
              <w:t>检测结果</w:t>
            </w:r>
          </w:p>
        </w:tc>
        <w:tc>
          <w:tcPr>
            <w:tcW w:w="4407" w:type="pct"/>
            <w:gridSpan w:val="5"/>
            <w:tcBorders>
              <w:right w:val="single" w:sz="12" w:space="0" w:color="000000"/>
            </w:tcBorders>
            <w:vAlign w:val="center"/>
          </w:tcPr>
          <w:p w:rsidR="00AC32C3" w:rsidRPr="00D331E4" w:rsidRDefault="00AC32C3" w:rsidP="00AC32C3">
            <w:pPr>
              <w:rPr>
                <w:rFonts w:ascii="宋体" w:hAnsi="宋体"/>
                <w:szCs w:val="21"/>
              </w:rPr>
            </w:pPr>
            <w:r w:rsidRPr="00D331E4">
              <w:rPr>
                <w:rFonts w:ascii="宋体" w:hAnsi="宋体"/>
                <w:szCs w:val="21"/>
              </w:rPr>
              <w:t>4.1.1粉尘</w:t>
            </w:r>
          </w:p>
          <w:p w:rsidR="00AC32C3" w:rsidRPr="00D331E4" w:rsidRDefault="00AC32C3" w:rsidP="00AC32C3">
            <w:pPr>
              <w:rPr>
                <w:rFonts w:ascii="宋体" w:hAnsi="宋体"/>
                <w:szCs w:val="21"/>
              </w:rPr>
            </w:pPr>
            <w:r w:rsidRPr="00D331E4">
              <w:rPr>
                <w:rFonts w:ascii="宋体" w:hAnsi="宋体"/>
                <w:szCs w:val="21"/>
              </w:rPr>
              <w:t>（1）矽尘</w:t>
            </w:r>
          </w:p>
          <w:p w:rsidR="00AC32C3" w:rsidRPr="00D331E4" w:rsidRDefault="00AC32C3" w:rsidP="00AC32C3">
            <w:pPr>
              <w:rPr>
                <w:rFonts w:ascii="宋体" w:hAnsi="宋体"/>
                <w:szCs w:val="21"/>
              </w:rPr>
            </w:pPr>
            <w:r w:rsidRPr="00D331E4">
              <w:rPr>
                <w:rFonts w:ascii="宋体" w:hAnsi="宋体"/>
                <w:szCs w:val="21"/>
              </w:rPr>
              <w:t>本次共检测采掘车间矽尘作业点5个，涉及岗位6个，选矿车间作业点15个，涉及岗位2个，质检中心作业1个，岗位1个；由检测结果可知，采掘车间10-4采矿房、10-5采矿房、溜井口和放矿机超限倍数和采掘车间凿岩工、电铲车工、放矿工、打大块工时间加权平均容许浓度不符合职业卫生接触限值要求，其余各岗位接触矽尘浓度符合职业接触限值要求。</w:t>
            </w:r>
          </w:p>
          <w:p w:rsidR="00AC32C3" w:rsidRPr="00D331E4" w:rsidRDefault="00AC32C3" w:rsidP="00AC32C3">
            <w:pPr>
              <w:rPr>
                <w:rFonts w:ascii="宋体" w:hAnsi="宋体"/>
                <w:szCs w:val="21"/>
              </w:rPr>
            </w:pPr>
            <w:r w:rsidRPr="00D331E4">
              <w:rPr>
                <w:rFonts w:ascii="宋体" w:hAnsi="宋体"/>
                <w:szCs w:val="21"/>
              </w:rPr>
              <w:t>（2）水泥粉尘</w:t>
            </w:r>
          </w:p>
          <w:p w:rsidR="00AC32C3" w:rsidRPr="00D331E4" w:rsidRDefault="00AC32C3" w:rsidP="00AC32C3">
            <w:pPr>
              <w:rPr>
                <w:rFonts w:ascii="宋体" w:hAnsi="宋体"/>
                <w:szCs w:val="21"/>
              </w:rPr>
            </w:pPr>
            <w:r w:rsidRPr="00D331E4">
              <w:rPr>
                <w:rFonts w:ascii="宋体" w:hAnsi="宋体"/>
                <w:szCs w:val="21"/>
              </w:rPr>
              <w:t>本次共检测充填车间水泥粉尘作业点1个，岗位1个，由检测结果可知，充填车间制浆工接触水泥粉尘浓度符合职业接触限值要求。</w:t>
            </w:r>
          </w:p>
          <w:p w:rsidR="00AC32C3" w:rsidRPr="00D331E4" w:rsidRDefault="00AC32C3" w:rsidP="00AC32C3">
            <w:pPr>
              <w:rPr>
                <w:rFonts w:ascii="宋体" w:hAnsi="宋体"/>
                <w:szCs w:val="21"/>
              </w:rPr>
            </w:pPr>
            <w:r w:rsidRPr="00D331E4">
              <w:rPr>
                <w:rFonts w:ascii="宋体" w:hAnsi="宋体"/>
                <w:szCs w:val="21"/>
              </w:rPr>
              <w:t>（3）电焊烟尘</w:t>
            </w:r>
          </w:p>
          <w:p w:rsidR="00AC32C3" w:rsidRPr="00D331E4" w:rsidRDefault="00AC32C3" w:rsidP="00AC32C3">
            <w:pPr>
              <w:rPr>
                <w:rFonts w:ascii="宋体" w:hAnsi="宋体"/>
                <w:szCs w:val="21"/>
              </w:rPr>
            </w:pPr>
            <w:r w:rsidRPr="00D331E4">
              <w:rPr>
                <w:rFonts w:ascii="宋体" w:hAnsi="宋体"/>
                <w:szCs w:val="21"/>
              </w:rPr>
              <w:t>本次共检测维修车间水泥粉尘作业点1个，岗位1个，由检测结果可知，维修车间维修工接触电焊烟尘浓度符合职业接触限值要求。</w:t>
            </w:r>
          </w:p>
          <w:p w:rsidR="00AC32C3" w:rsidRPr="00D331E4" w:rsidRDefault="00AC32C3" w:rsidP="00AC32C3">
            <w:pPr>
              <w:rPr>
                <w:rFonts w:ascii="宋体" w:hAnsi="宋体"/>
                <w:szCs w:val="21"/>
              </w:rPr>
            </w:pPr>
            <w:r w:rsidRPr="00D331E4">
              <w:rPr>
                <w:rFonts w:ascii="宋体" w:hAnsi="宋体"/>
                <w:szCs w:val="21"/>
              </w:rPr>
              <w:t>4.1.2化学毒物</w:t>
            </w:r>
          </w:p>
          <w:p w:rsidR="00AC32C3" w:rsidRPr="00D331E4" w:rsidRDefault="00AC32C3" w:rsidP="00AC32C3">
            <w:pPr>
              <w:rPr>
                <w:rFonts w:ascii="宋体" w:hAnsi="宋体"/>
                <w:szCs w:val="21"/>
              </w:rPr>
            </w:pPr>
            <w:r w:rsidRPr="00D331E4">
              <w:rPr>
                <w:rFonts w:ascii="宋体" w:hAnsi="宋体"/>
                <w:szCs w:val="21"/>
              </w:rPr>
              <w:t>（1）锰及其无机化合物（按MnO2计）</w:t>
            </w:r>
          </w:p>
          <w:p w:rsidR="00AC32C3" w:rsidRPr="00D331E4" w:rsidRDefault="00AC32C3" w:rsidP="00AC32C3">
            <w:pPr>
              <w:rPr>
                <w:rFonts w:ascii="宋体" w:hAnsi="宋体"/>
                <w:szCs w:val="21"/>
              </w:rPr>
            </w:pPr>
            <w:r w:rsidRPr="00D331E4">
              <w:rPr>
                <w:rFonts w:ascii="宋体" w:hAnsi="宋体"/>
                <w:szCs w:val="21"/>
              </w:rPr>
              <w:t>本次共检测维修车间锰及其无机化合物作业点1个，岗位1个，由检测结果可知，维修车间维修工接触锰及其无机化合物浓度符合职业接触限值要求。</w:t>
            </w:r>
          </w:p>
          <w:p w:rsidR="00AC32C3" w:rsidRPr="00D331E4" w:rsidRDefault="00AC32C3" w:rsidP="00AC32C3">
            <w:pPr>
              <w:rPr>
                <w:rFonts w:ascii="宋体" w:hAnsi="宋体"/>
                <w:szCs w:val="21"/>
              </w:rPr>
            </w:pPr>
            <w:r w:rsidRPr="00D331E4">
              <w:rPr>
                <w:rFonts w:ascii="宋体" w:hAnsi="宋体"/>
                <w:szCs w:val="21"/>
              </w:rPr>
              <w:t>（2）二硫化碳</w:t>
            </w:r>
          </w:p>
          <w:p w:rsidR="00AC32C3" w:rsidRPr="00D331E4" w:rsidRDefault="00AC32C3" w:rsidP="00AC32C3">
            <w:pPr>
              <w:rPr>
                <w:rFonts w:ascii="宋体" w:hAnsi="宋体"/>
                <w:szCs w:val="21"/>
              </w:rPr>
            </w:pPr>
            <w:r w:rsidRPr="00D331E4">
              <w:rPr>
                <w:rFonts w:ascii="宋体" w:hAnsi="宋体"/>
                <w:szCs w:val="21"/>
              </w:rPr>
              <w:t>本次共检测选矿车间二硫化碳作业点2个，岗位1个，由检测结果可知，选矿车</w:t>
            </w:r>
            <w:r w:rsidRPr="00D331E4">
              <w:rPr>
                <w:rFonts w:ascii="宋体" w:hAnsi="宋体"/>
                <w:szCs w:val="21"/>
              </w:rPr>
              <w:lastRenderedPageBreak/>
              <w:t>间磨浮巡检工接触二硫化碳浓度符合职业接触限值要求。</w:t>
            </w:r>
          </w:p>
          <w:p w:rsidR="00AC32C3" w:rsidRPr="00D331E4" w:rsidRDefault="00AC32C3" w:rsidP="00AC32C3">
            <w:pPr>
              <w:rPr>
                <w:rFonts w:ascii="宋体" w:hAnsi="宋体"/>
                <w:szCs w:val="21"/>
              </w:rPr>
            </w:pPr>
            <w:r w:rsidRPr="00D331E4">
              <w:rPr>
                <w:rFonts w:ascii="宋体" w:hAnsi="宋体"/>
                <w:szCs w:val="21"/>
              </w:rPr>
              <w:t>（3）二氧化氮</w:t>
            </w:r>
          </w:p>
          <w:p w:rsidR="00AC32C3" w:rsidRPr="00D331E4" w:rsidRDefault="00AC32C3" w:rsidP="00AC32C3">
            <w:pPr>
              <w:rPr>
                <w:rFonts w:ascii="宋体" w:hAnsi="宋体"/>
                <w:szCs w:val="21"/>
              </w:rPr>
            </w:pPr>
            <w:r w:rsidRPr="00D331E4">
              <w:rPr>
                <w:rFonts w:ascii="宋体" w:hAnsi="宋体"/>
                <w:szCs w:val="21"/>
              </w:rPr>
              <w:t>本次共检测选矿车间二氧化氮作业点3个，岗位1个，维修车间作业点1个，岗位1个；由检测结果可知，各岗位接触二氧化氮浓度符合职业接触限值要求。</w:t>
            </w:r>
          </w:p>
          <w:p w:rsidR="00AC32C3" w:rsidRPr="00D331E4" w:rsidRDefault="00AC32C3" w:rsidP="00AC32C3">
            <w:pPr>
              <w:rPr>
                <w:rFonts w:ascii="宋体" w:hAnsi="宋体"/>
                <w:szCs w:val="21"/>
              </w:rPr>
            </w:pPr>
            <w:r w:rsidRPr="00D331E4">
              <w:rPr>
                <w:rFonts w:ascii="宋体" w:hAnsi="宋体"/>
                <w:szCs w:val="21"/>
              </w:rPr>
              <w:t>（4）臭氧</w:t>
            </w:r>
          </w:p>
          <w:p w:rsidR="00AC32C3" w:rsidRPr="00D331E4" w:rsidRDefault="00AC32C3" w:rsidP="00AC32C3">
            <w:pPr>
              <w:rPr>
                <w:rFonts w:ascii="宋体" w:hAnsi="宋体"/>
                <w:szCs w:val="21"/>
              </w:rPr>
            </w:pPr>
            <w:r w:rsidRPr="00D331E4">
              <w:rPr>
                <w:rFonts w:ascii="宋体" w:hAnsi="宋体"/>
                <w:szCs w:val="21"/>
              </w:rPr>
              <w:t>本次共检测维修车间臭氧作业点1个，岗位1个；由检测结果可知，维修车间接触臭氧浓度符合职业接触限值要求。</w:t>
            </w:r>
          </w:p>
          <w:p w:rsidR="00AC32C3" w:rsidRPr="00D331E4" w:rsidRDefault="00AC32C3" w:rsidP="00AC32C3">
            <w:pPr>
              <w:rPr>
                <w:rFonts w:ascii="宋体" w:hAnsi="宋体"/>
                <w:szCs w:val="21"/>
              </w:rPr>
            </w:pPr>
            <w:r w:rsidRPr="00D331E4">
              <w:rPr>
                <w:rFonts w:ascii="宋体" w:hAnsi="宋体"/>
                <w:szCs w:val="21"/>
              </w:rPr>
              <w:t>（5）硫化氢</w:t>
            </w:r>
          </w:p>
          <w:p w:rsidR="00AC32C3" w:rsidRPr="00D331E4" w:rsidRDefault="00AC32C3" w:rsidP="00AC32C3">
            <w:pPr>
              <w:rPr>
                <w:rFonts w:ascii="宋体" w:hAnsi="宋体"/>
                <w:szCs w:val="21"/>
              </w:rPr>
            </w:pPr>
            <w:r w:rsidRPr="00D331E4">
              <w:rPr>
                <w:rFonts w:ascii="宋体" w:hAnsi="宋体"/>
                <w:szCs w:val="21"/>
              </w:rPr>
              <w:t>本次共检测选矿车间硫化氢作业点2个，岗位1个；由检测结果可知，选矿车间磨浮巡检工接触硫化氢浓度符合职业接触限值要求。</w:t>
            </w:r>
          </w:p>
          <w:p w:rsidR="00AC32C3" w:rsidRPr="00D331E4" w:rsidRDefault="00AC32C3" w:rsidP="00AC32C3">
            <w:pPr>
              <w:rPr>
                <w:rFonts w:ascii="宋体" w:hAnsi="宋体"/>
                <w:szCs w:val="21"/>
              </w:rPr>
            </w:pPr>
            <w:r w:rsidRPr="00D331E4">
              <w:rPr>
                <w:rFonts w:ascii="宋体" w:hAnsi="宋体"/>
                <w:szCs w:val="21"/>
              </w:rPr>
              <w:t>（6）二氧化硫</w:t>
            </w:r>
          </w:p>
          <w:p w:rsidR="00AC32C3" w:rsidRPr="00D331E4" w:rsidRDefault="00AC32C3" w:rsidP="00AC32C3">
            <w:pPr>
              <w:rPr>
                <w:rFonts w:ascii="宋体" w:hAnsi="宋体"/>
                <w:szCs w:val="21"/>
              </w:rPr>
            </w:pPr>
            <w:r w:rsidRPr="00D331E4">
              <w:rPr>
                <w:rFonts w:ascii="宋体" w:hAnsi="宋体"/>
                <w:szCs w:val="21"/>
              </w:rPr>
              <w:t>本次共检测采掘车间二氧化硫作业点3个，岗位1个；由检测结果可知，采掘车间凿岩工接触二氧化硫浓度符合职业接触限值要求。</w:t>
            </w:r>
          </w:p>
          <w:p w:rsidR="00AC32C3" w:rsidRPr="00D331E4" w:rsidRDefault="00AC32C3" w:rsidP="00AC32C3">
            <w:pPr>
              <w:rPr>
                <w:rFonts w:ascii="宋体" w:hAnsi="宋体"/>
                <w:szCs w:val="21"/>
              </w:rPr>
            </w:pPr>
            <w:r w:rsidRPr="00D331E4">
              <w:rPr>
                <w:rFonts w:ascii="宋体" w:hAnsi="宋体"/>
                <w:szCs w:val="21"/>
              </w:rPr>
              <w:t>（7）盐酸</w:t>
            </w:r>
          </w:p>
          <w:p w:rsidR="00AC32C3" w:rsidRPr="00D331E4" w:rsidRDefault="00AC32C3" w:rsidP="00AC32C3">
            <w:pPr>
              <w:rPr>
                <w:rFonts w:ascii="宋体" w:hAnsi="宋体"/>
                <w:szCs w:val="21"/>
              </w:rPr>
            </w:pPr>
            <w:r w:rsidRPr="00D331E4">
              <w:rPr>
                <w:rFonts w:ascii="宋体" w:hAnsi="宋体"/>
                <w:szCs w:val="21"/>
              </w:rPr>
              <w:t>本次共检测质检中心盐酸作业点1个，岗位1个；由检测结果可知，质检中心化验工接触盐酸浓度符合职业接触限值要求。</w:t>
            </w:r>
          </w:p>
          <w:p w:rsidR="00AC32C3" w:rsidRPr="00D331E4" w:rsidRDefault="00AC32C3" w:rsidP="00AC32C3">
            <w:pPr>
              <w:rPr>
                <w:rFonts w:ascii="宋体" w:hAnsi="宋体"/>
                <w:szCs w:val="21"/>
              </w:rPr>
            </w:pPr>
            <w:r w:rsidRPr="00D331E4">
              <w:rPr>
                <w:rFonts w:ascii="宋体" w:hAnsi="宋体"/>
                <w:szCs w:val="21"/>
              </w:rPr>
              <w:t>（8）一氧化碳</w:t>
            </w:r>
          </w:p>
          <w:p w:rsidR="00AC32C3" w:rsidRPr="00D331E4" w:rsidRDefault="00AC32C3" w:rsidP="00AC32C3">
            <w:pPr>
              <w:rPr>
                <w:rFonts w:ascii="宋体" w:hAnsi="宋体"/>
                <w:szCs w:val="21"/>
              </w:rPr>
            </w:pPr>
            <w:r w:rsidRPr="00D331E4">
              <w:rPr>
                <w:rFonts w:ascii="宋体" w:hAnsi="宋体"/>
                <w:szCs w:val="21"/>
              </w:rPr>
              <w:t>本次共测量采掘车间一氧化碳作业点3个，岗位1个，维修车间作业点1个，岗位1个；由检测结果可知，各岗位接触一氧化碳浓度符合职业接触限值要求。</w:t>
            </w:r>
          </w:p>
          <w:p w:rsidR="00AC32C3" w:rsidRPr="00D331E4" w:rsidRDefault="00AC32C3" w:rsidP="00AC32C3">
            <w:pPr>
              <w:rPr>
                <w:rFonts w:ascii="宋体" w:hAnsi="宋体"/>
                <w:szCs w:val="21"/>
              </w:rPr>
            </w:pPr>
            <w:r w:rsidRPr="00D331E4">
              <w:rPr>
                <w:rFonts w:ascii="宋体" w:hAnsi="宋体"/>
                <w:szCs w:val="21"/>
              </w:rPr>
              <w:t>4.1.3物理因素</w:t>
            </w:r>
          </w:p>
          <w:p w:rsidR="00AC32C3" w:rsidRPr="00D331E4" w:rsidRDefault="00AC32C3" w:rsidP="00AC32C3">
            <w:pPr>
              <w:rPr>
                <w:rFonts w:ascii="宋体" w:hAnsi="宋体"/>
                <w:szCs w:val="21"/>
              </w:rPr>
            </w:pPr>
            <w:r w:rsidRPr="00D331E4">
              <w:rPr>
                <w:rFonts w:ascii="宋体" w:hAnsi="宋体"/>
                <w:szCs w:val="21"/>
              </w:rPr>
              <w:t>（1）手传振动</w:t>
            </w:r>
          </w:p>
          <w:p w:rsidR="00AC32C3" w:rsidRPr="00D331E4" w:rsidRDefault="00AC32C3" w:rsidP="00AC32C3">
            <w:pPr>
              <w:rPr>
                <w:rFonts w:ascii="宋体" w:hAnsi="宋体"/>
                <w:szCs w:val="21"/>
              </w:rPr>
            </w:pPr>
            <w:r w:rsidRPr="00D331E4">
              <w:rPr>
                <w:rFonts w:ascii="宋体" w:hAnsi="宋体"/>
                <w:szCs w:val="21"/>
              </w:rPr>
              <w:t>本次共测量采掘车间手传振动作业点2个，岗位1个；由测量结果可知，采掘车间凿岩工接触手传振动强度符合职业接触限值要求。</w:t>
            </w:r>
          </w:p>
          <w:p w:rsidR="00AC32C3" w:rsidRPr="00D331E4" w:rsidRDefault="00AC32C3" w:rsidP="00AC32C3">
            <w:pPr>
              <w:rPr>
                <w:rFonts w:ascii="宋体" w:hAnsi="宋体"/>
                <w:szCs w:val="21"/>
              </w:rPr>
            </w:pPr>
            <w:r w:rsidRPr="00D331E4">
              <w:rPr>
                <w:rFonts w:ascii="宋体" w:hAnsi="宋体"/>
                <w:szCs w:val="21"/>
              </w:rPr>
              <w:t>（2）噪声</w:t>
            </w:r>
          </w:p>
          <w:p w:rsidR="00AC32C3" w:rsidRPr="00D331E4" w:rsidRDefault="00AC32C3" w:rsidP="00AC32C3">
            <w:pPr>
              <w:rPr>
                <w:rFonts w:ascii="宋体" w:hAnsi="宋体"/>
                <w:szCs w:val="21"/>
              </w:rPr>
            </w:pPr>
            <w:r w:rsidRPr="00D331E4">
              <w:rPr>
                <w:rFonts w:ascii="宋体" w:hAnsi="宋体"/>
                <w:szCs w:val="21"/>
              </w:rPr>
              <w:t>本次共测量采掘车间噪声作业点12个，涉及岗位10个，选矿车间作业点21个，涉及岗位2个，维修车间作业点1个，岗位1个，充填车间作业点4个，岗位4个，质检中心作业点1个，岗位1个；由测量结果可知，采掘车间凿岩工、打大块工、水泵巡检工和选矿车间皮带巡检工接触噪声强度不符合职业接触限值要求，其余各岗位接触噪声强度符合职业接触限值要求。</w:t>
            </w:r>
          </w:p>
          <w:p w:rsidR="00AC32C3" w:rsidRPr="00D331E4" w:rsidRDefault="00AC32C3" w:rsidP="00AC32C3">
            <w:pPr>
              <w:rPr>
                <w:rFonts w:ascii="宋体" w:hAnsi="宋体"/>
                <w:szCs w:val="21"/>
              </w:rPr>
            </w:pPr>
            <w:r w:rsidRPr="00D331E4">
              <w:rPr>
                <w:rFonts w:ascii="宋体" w:hAnsi="宋体"/>
                <w:szCs w:val="21"/>
              </w:rPr>
              <w:t>（3）非噪声工作场所噪声</w:t>
            </w:r>
          </w:p>
          <w:p w:rsidR="00AC32C3" w:rsidRPr="00D331E4" w:rsidRDefault="00AC32C3" w:rsidP="00AC32C3">
            <w:pPr>
              <w:rPr>
                <w:rFonts w:ascii="宋体" w:hAnsi="宋体"/>
                <w:szCs w:val="21"/>
              </w:rPr>
            </w:pPr>
            <w:r w:rsidRPr="00D331E4">
              <w:rPr>
                <w:rFonts w:ascii="宋体" w:hAnsi="宋体"/>
                <w:szCs w:val="21"/>
              </w:rPr>
              <w:t>本次共测量采掘车间非噪声工作场所噪声1个、选矿车间非噪声工作场所噪声2个、充填车间非噪声工作场所噪声3个、维修车间非噪声工作场所噪声1个</w:t>
            </w:r>
            <w:r w:rsidRPr="00D331E4">
              <w:rPr>
                <w:rFonts w:ascii="宋体" w:hAnsi="宋体"/>
                <w:szCs w:val="21"/>
              </w:rPr>
              <w:tab/>
              <w:t>、质检中心非噪声工作场所噪声1个；有测量结果可知，各非噪声工作场所噪声强度符合职业接触限值要求。</w:t>
            </w:r>
          </w:p>
          <w:p w:rsidR="00AC32C3" w:rsidRPr="00D331E4" w:rsidRDefault="00AC32C3" w:rsidP="00AC32C3">
            <w:pPr>
              <w:rPr>
                <w:rFonts w:ascii="宋体" w:hAnsi="宋体"/>
                <w:szCs w:val="21"/>
              </w:rPr>
            </w:pPr>
            <w:r w:rsidRPr="00D331E4">
              <w:rPr>
                <w:rFonts w:ascii="宋体" w:hAnsi="宋体"/>
                <w:szCs w:val="21"/>
              </w:rPr>
              <w:t>（4）工频电场</w:t>
            </w:r>
          </w:p>
          <w:p w:rsidR="00AC32C3" w:rsidRPr="00D331E4" w:rsidRDefault="00AC32C3" w:rsidP="00AC32C3">
            <w:pPr>
              <w:rPr>
                <w:rFonts w:ascii="宋体" w:hAnsi="宋体"/>
                <w:szCs w:val="21"/>
              </w:rPr>
            </w:pPr>
            <w:r w:rsidRPr="00D331E4">
              <w:rPr>
                <w:rFonts w:ascii="宋体" w:hAnsi="宋体"/>
                <w:szCs w:val="21"/>
              </w:rPr>
              <w:t>本次共测量工频电场作业点3个，岗位1个；有测量结果可知，电工接触工频电场强度符合职业接触限值要求。</w:t>
            </w:r>
          </w:p>
          <w:p w:rsidR="00AC32C3" w:rsidRPr="00D331E4" w:rsidRDefault="00AC32C3" w:rsidP="00AC32C3">
            <w:pPr>
              <w:rPr>
                <w:rFonts w:ascii="宋体" w:hAnsi="宋体"/>
                <w:szCs w:val="21"/>
              </w:rPr>
            </w:pPr>
            <w:r w:rsidRPr="00D331E4">
              <w:rPr>
                <w:rFonts w:ascii="宋体" w:hAnsi="宋体"/>
                <w:szCs w:val="21"/>
              </w:rPr>
              <w:t>（5）紫外辐射（电焊弧光）</w:t>
            </w:r>
          </w:p>
          <w:p w:rsidR="00AC32C3" w:rsidRPr="00351A96" w:rsidRDefault="00AC32C3" w:rsidP="00AC32C3">
            <w:pPr>
              <w:rPr>
                <w:rFonts w:ascii="宋体" w:hAnsi="宋体" w:hint="eastAsia"/>
                <w:szCs w:val="21"/>
              </w:rPr>
            </w:pPr>
            <w:r w:rsidRPr="00D331E4">
              <w:rPr>
                <w:rFonts w:ascii="宋体" w:hAnsi="宋体"/>
                <w:szCs w:val="21"/>
              </w:rPr>
              <w:t>本次共测量紫外辐射作业点1个，岗位1个；有测量结果可知，维修车间维修紫外辐射强度符合职业接触限值要求。</w:t>
            </w:r>
          </w:p>
        </w:tc>
      </w:tr>
      <w:tr w:rsidR="00AC32C3" w:rsidRPr="00351A96" w:rsidTr="00AC32C3">
        <w:trPr>
          <w:trHeight w:val="769"/>
          <w:jc w:val="center"/>
        </w:trPr>
        <w:tc>
          <w:tcPr>
            <w:tcW w:w="593" w:type="pct"/>
            <w:tcBorders>
              <w:left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lastRenderedPageBreak/>
              <w:t>评价结论与建议</w:t>
            </w:r>
          </w:p>
        </w:tc>
        <w:tc>
          <w:tcPr>
            <w:tcW w:w="4407" w:type="pct"/>
            <w:gridSpan w:val="5"/>
            <w:tcBorders>
              <w:right w:val="single" w:sz="12" w:space="0" w:color="000000"/>
            </w:tcBorders>
          </w:tcPr>
          <w:p w:rsidR="00AC32C3" w:rsidRPr="00351A96" w:rsidRDefault="00AC32C3" w:rsidP="00AC32C3">
            <w:pPr>
              <w:rPr>
                <w:rFonts w:ascii="宋体" w:hAnsi="宋体"/>
                <w:szCs w:val="21"/>
              </w:rPr>
            </w:pPr>
            <w:r w:rsidRPr="00D331E4">
              <w:rPr>
                <w:rFonts w:ascii="宋体" w:hAnsi="宋体" w:hint="eastAsia"/>
                <w:szCs w:val="21"/>
              </w:rPr>
              <w:t>根据《国民经济行业分类》（ GB/T 4754-2017），本项目属于“采矿业”“贵金属矿采选”，同时根据《建设项目职业病危害风险分类管理目录（2012年版）》（安监总安健[2012]73号），建设项目属于第一大类采矿业第四类有色金属矿采选业中第二小类：贵金属矿采选，属于严重类。</w:t>
            </w:r>
            <w:r w:rsidRPr="00351A96">
              <w:rPr>
                <w:rFonts w:ascii="宋体" w:hAnsi="宋体"/>
                <w:szCs w:val="21"/>
              </w:rPr>
              <w:t>。</w:t>
            </w:r>
          </w:p>
          <w:p w:rsidR="00AC32C3" w:rsidRPr="00351A96" w:rsidRDefault="00AC32C3" w:rsidP="00AC32C3">
            <w:pPr>
              <w:rPr>
                <w:rFonts w:ascii="宋体" w:hAnsi="宋体" w:hint="eastAsia"/>
                <w:szCs w:val="21"/>
              </w:rPr>
            </w:pPr>
            <w:r w:rsidRPr="00D331E4">
              <w:rPr>
                <w:rFonts w:ascii="宋体" w:hAnsi="宋体" w:hint="eastAsia"/>
                <w:szCs w:val="21"/>
              </w:rPr>
              <w:lastRenderedPageBreak/>
              <w:t>本报告认为山东黄金矿业(莱西)有限公司山后金矿区1000t/d采选工程职业病危害防护措施得当，评价过程中山东黄金矿业(莱西)有限公司山后金矿区1000t/d采选工程按照评价提出的对策措施进行了整改，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r w:rsidRPr="00351A96">
              <w:rPr>
                <w:rFonts w:ascii="宋体" w:hAnsi="宋体"/>
                <w:szCs w:val="21"/>
              </w:rPr>
              <w:t>。</w:t>
            </w:r>
          </w:p>
          <w:p w:rsidR="00AC32C3" w:rsidRPr="00351A96" w:rsidRDefault="00AC32C3" w:rsidP="00AC32C3">
            <w:pPr>
              <w:rPr>
                <w:rFonts w:ascii="宋体" w:hAnsi="宋体" w:hint="eastAsia"/>
                <w:szCs w:val="21"/>
              </w:rPr>
            </w:pPr>
            <w:r w:rsidRPr="00351A96">
              <w:rPr>
                <w:rFonts w:ascii="宋体" w:hAnsi="宋体" w:hint="eastAsia"/>
                <w:szCs w:val="21"/>
              </w:rPr>
              <w:t>建议：</w:t>
            </w:r>
            <w:bookmarkStart w:id="0" w:name="_Toc399166465"/>
          </w:p>
          <w:p w:rsidR="00AC32C3" w:rsidRDefault="00AC32C3" w:rsidP="00AC32C3">
            <w:pPr>
              <w:rPr>
                <w:rFonts w:ascii="宋体" w:hAnsi="宋体" w:hint="eastAsia"/>
                <w:szCs w:val="21"/>
              </w:rPr>
            </w:pPr>
            <w:bookmarkStart w:id="1" w:name="_Toc426365100"/>
            <w:bookmarkStart w:id="2" w:name="_Toc500274915"/>
            <w:bookmarkEnd w:id="0"/>
            <w:r w:rsidRPr="00D331E4">
              <w:rPr>
                <w:rFonts w:ascii="宋体" w:hAnsi="宋体"/>
                <w:szCs w:val="21"/>
              </w:rPr>
              <w:t>5.1 整改措施</w:t>
            </w:r>
            <w:bookmarkEnd w:id="1"/>
            <w:r w:rsidRPr="00D331E4">
              <w:rPr>
                <w:rFonts w:ascii="宋体" w:hAnsi="宋体"/>
                <w:szCs w:val="21"/>
              </w:rPr>
              <w:t>及复查</w:t>
            </w:r>
            <w:bookmarkEnd w:id="2"/>
          </w:p>
          <w:p w:rsidR="00AC32C3" w:rsidRPr="00164D3A" w:rsidRDefault="00AC32C3" w:rsidP="00AC32C3">
            <w:pPr>
              <w:jc w:val="center"/>
              <w:rPr>
                <w:rFonts w:ascii="Times New Roman" w:eastAsia="仿宋_GB2312" w:hAnsi="Times New Roman"/>
                <w:b/>
                <w:bCs/>
                <w:snapToGrid w:val="0"/>
                <w:sz w:val="24"/>
              </w:rPr>
            </w:pPr>
            <w:r w:rsidRPr="00164D3A">
              <w:rPr>
                <w:rFonts w:ascii="Times New Roman" w:eastAsia="仿宋_GB2312" w:hAnsi="Times New Roman"/>
                <w:b/>
                <w:bCs/>
                <w:snapToGrid w:val="0"/>
                <w:sz w:val="24"/>
              </w:rPr>
              <w:t>表</w:t>
            </w:r>
            <w:r w:rsidRPr="00164D3A">
              <w:rPr>
                <w:rFonts w:ascii="Times New Roman" w:eastAsia="仿宋_GB2312" w:hAnsi="Times New Roman"/>
                <w:b/>
                <w:bCs/>
                <w:snapToGrid w:val="0"/>
                <w:sz w:val="24"/>
              </w:rPr>
              <w:t>5-1</w:t>
            </w:r>
            <w:r w:rsidRPr="00164D3A">
              <w:rPr>
                <w:rFonts w:ascii="Times New Roman" w:eastAsia="仿宋_GB2312" w:hAnsi="Times New Roman"/>
                <w:b/>
                <w:bCs/>
                <w:snapToGrid w:val="0"/>
                <w:sz w:val="24"/>
              </w:rPr>
              <w:t>整改措施及复查表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422"/>
              <w:gridCol w:w="1012"/>
              <w:gridCol w:w="1422"/>
              <w:gridCol w:w="2447"/>
              <w:gridCol w:w="1962"/>
            </w:tblGrid>
            <w:tr w:rsidR="00AC32C3" w:rsidRPr="00164D3A" w:rsidTr="00AC32C3">
              <w:trPr>
                <w:trHeight w:val="454"/>
                <w:tblHeader/>
              </w:trPr>
              <w:tc>
                <w:tcPr>
                  <w:tcW w:w="467" w:type="dxa"/>
                  <w:vAlign w:val="center"/>
                </w:tcPr>
                <w:p w:rsidR="00AC32C3" w:rsidRPr="00164D3A" w:rsidRDefault="00AC32C3" w:rsidP="00AC32C3">
                  <w:pPr>
                    <w:widowControl/>
                    <w:adjustRightInd w:val="0"/>
                    <w:snapToGrid w:val="0"/>
                    <w:jc w:val="center"/>
                    <w:rPr>
                      <w:rFonts w:ascii="Times New Roman" w:eastAsia="仿宋_GB2312" w:hAnsi="Times New Roman"/>
                      <w:b/>
                      <w:bCs/>
                      <w:kern w:val="0"/>
                      <w:szCs w:val="21"/>
                    </w:rPr>
                  </w:pPr>
                  <w:bookmarkStart w:id="3" w:name="_Toc399161404"/>
                  <w:bookmarkStart w:id="4" w:name="_Toc397586582"/>
                  <w:bookmarkStart w:id="5" w:name="_Toc397586796"/>
                  <w:bookmarkStart w:id="6" w:name="_Toc392144221"/>
                  <w:bookmarkStart w:id="7" w:name="_Toc391628772"/>
                  <w:bookmarkStart w:id="8" w:name="_Toc391625009"/>
                  <w:bookmarkStart w:id="9" w:name="_Toc286428161"/>
                  <w:bookmarkStart w:id="10" w:name="_Toc398629418"/>
                  <w:bookmarkStart w:id="11" w:name="_Toc398724526"/>
                  <w:bookmarkStart w:id="12" w:name="_Toc399166466"/>
                  <w:bookmarkStart w:id="13" w:name="_Toc397605123"/>
                  <w:bookmarkStart w:id="14" w:name="_Toc209872592"/>
                  <w:bookmarkStart w:id="15" w:name="_Toc397585531"/>
                  <w:bookmarkStart w:id="16" w:name="_Toc397586628"/>
                  <w:bookmarkStart w:id="17" w:name="_Toc397586458"/>
                  <w:r w:rsidRPr="00164D3A">
                    <w:rPr>
                      <w:rFonts w:ascii="Times New Roman" w:eastAsia="仿宋_GB2312" w:hAnsi="Times New Roman"/>
                      <w:b/>
                      <w:bCs/>
                      <w:kern w:val="0"/>
                      <w:szCs w:val="21"/>
                    </w:rPr>
                    <w:t>序号</w:t>
                  </w:r>
                </w:p>
              </w:tc>
              <w:tc>
                <w:tcPr>
                  <w:tcW w:w="1197" w:type="dxa"/>
                  <w:vAlign w:val="center"/>
                </w:tcPr>
                <w:p w:rsidR="00AC32C3" w:rsidRPr="00164D3A" w:rsidRDefault="00AC32C3" w:rsidP="00AC32C3">
                  <w:pPr>
                    <w:widowControl/>
                    <w:adjustRightInd w:val="0"/>
                    <w:snapToGrid w:val="0"/>
                    <w:jc w:val="center"/>
                    <w:rPr>
                      <w:rFonts w:ascii="Times New Roman" w:eastAsia="仿宋_GB2312" w:hAnsi="Times New Roman"/>
                      <w:b/>
                      <w:bCs/>
                      <w:kern w:val="0"/>
                      <w:szCs w:val="21"/>
                    </w:rPr>
                  </w:pPr>
                  <w:r w:rsidRPr="00164D3A">
                    <w:rPr>
                      <w:rFonts w:ascii="Times New Roman" w:eastAsia="仿宋_GB2312" w:hAnsi="Times New Roman"/>
                      <w:b/>
                      <w:bCs/>
                      <w:kern w:val="0"/>
                      <w:szCs w:val="21"/>
                    </w:rPr>
                    <w:t>评价项目</w:t>
                  </w:r>
                </w:p>
              </w:tc>
              <w:tc>
                <w:tcPr>
                  <w:tcW w:w="1705" w:type="dxa"/>
                  <w:vAlign w:val="center"/>
                </w:tcPr>
                <w:p w:rsidR="00AC32C3" w:rsidRPr="00164D3A" w:rsidRDefault="00AC32C3" w:rsidP="00AC32C3">
                  <w:pPr>
                    <w:widowControl/>
                    <w:adjustRightInd w:val="0"/>
                    <w:snapToGrid w:val="0"/>
                    <w:jc w:val="center"/>
                    <w:rPr>
                      <w:rFonts w:ascii="Times New Roman" w:eastAsia="仿宋_GB2312" w:hAnsi="Times New Roman"/>
                      <w:b/>
                      <w:bCs/>
                      <w:kern w:val="0"/>
                      <w:szCs w:val="21"/>
                    </w:rPr>
                  </w:pPr>
                  <w:r w:rsidRPr="00164D3A">
                    <w:rPr>
                      <w:rFonts w:ascii="Times New Roman" w:eastAsia="仿宋_GB2312" w:hAnsi="Times New Roman"/>
                      <w:b/>
                      <w:bCs/>
                      <w:kern w:val="0"/>
                      <w:szCs w:val="21"/>
                    </w:rPr>
                    <w:t>不符合内容</w:t>
                  </w:r>
                </w:p>
              </w:tc>
              <w:tc>
                <w:tcPr>
                  <w:tcW w:w="2976" w:type="dxa"/>
                  <w:vAlign w:val="center"/>
                </w:tcPr>
                <w:p w:rsidR="00AC32C3" w:rsidRPr="00164D3A" w:rsidRDefault="00AC32C3" w:rsidP="00AC32C3">
                  <w:pPr>
                    <w:widowControl/>
                    <w:adjustRightInd w:val="0"/>
                    <w:snapToGrid w:val="0"/>
                    <w:jc w:val="center"/>
                    <w:rPr>
                      <w:rFonts w:ascii="Times New Roman" w:eastAsia="仿宋_GB2312" w:hAnsi="Times New Roman"/>
                      <w:b/>
                      <w:bCs/>
                      <w:kern w:val="0"/>
                      <w:szCs w:val="21"/>
                    </w:rPr>
                  </w:pPr>
                  <w:r w:rsidRPr="00164D3A">
                    <w:rPr>
                      <w:rFonts w:ascii="Times New Roman" w:eastAsia="仿宋_GB2312" w:hAnsi="Times New Roman"/>
                      <w:b/>
                      <w:bCs/>
                      <w:kern w:val="0"/>
                      <w:szCs w:val="21"/>
                    </w:rPr>
                    <w:t>整改建议</w:t>
                  </w:r>
                </w:p>
              </w:tc>
              <w:tc>
                <w:tcPr>
                  <w:tcW w:w="2375" w:type="dxa"/>
                  <w:vAlign w:val="center"/>
                </w:tcPr>
                <w:p w:rsidR="00AC32C3" w:rsidRPr="00164D3A" w:rsidRDefault="00AC32C3" w:rsidP="00AC32C3">
                  <w:pPr>
                    <w:widowControl/>
                    <w:adjustRightInd w:val="0"/>
                    <w:snapToGrid w:val="0"/>
                    <w:jc w:val="center"/>
                    <w:rPr>
                      <w:rFonts w:ascii="Times New Roman" w:eastAsia="仿宋_GB2312" w:hAnsi="Times New Roman"/>
                      <w:b/>
                      <w:bCs/>
                      <w:kern w:val="0"/>
                      <w:szCs w:val="21"/>
                    </w:rPr>
                  </w:pPr>
                  <w:r w:rsidRPr="00164D3A">
                    <w:rPr>
                      <w:rFonts w:ascii="Times New Roman" w:eastAsia="仿宋_GB2312" w:hAnsi="Times New Roman"/>
                      <w:b/>
                      <w:bCs/>
                      <w:kern w:val="0"/>
                      <w:szCs w:val="21"/>
                    </w:rPr>
                    <w:t>整改情况</w:t>
                  </w:r>
                </w:p>
              </w:tc>
            </w:tr>
            <w:tr w:rsidR="00AC32C3" w:rsidRPr="00164D3A" w:rsidTr="00AC32C3">
              <w:trPr>
                <w:trHeight w:val="454"/>
              </w:trPr>
              <w:tc>
                <w:tcPr>
                  <w:tcW w:w="467" w:type="dxa"/>
                  <w:vAlign w:val="center"/>
                </w:tcPr>
                <w:p w:rsidR="00AC32C3" w:rsidRPr="00164D3A" w:rsidRDefault="00AC32C3" w:rsidP="00AC32C3">
                  <w:pPr>
                    <w:widowControl/>
                    <w:adjustRightInd w:val="0"/>
                    <w:snapToGrid w:val="0"/>
                    <w:jc w:val="center"/>
                    <w:rPr>
                      <w:rFonts w:ascii="Times New Roman" w:eastAsia="仿宋_GB2312" w:hAnsi="Times New Roman"/>
                      <w:bCs/>
                      <w:kern w:val="0"/>
                      <w:szCs w:val="21"/>
                    </w:rPr>
                  </w:pPr>
                  <w:r>
                    <w:rPr>
                      <w:rFonts w:ascii="Times New Roman" w:eastAsia="仿宋_GB2312" w:hAnsi="Times New Roman" w:hint="eastAsia"/>
                      <w:bCs/>
                      <w:kern w:val="0"/>
                      <w:szCs w:val="21"/>
                    </w:rPr>
                    <w:t>1</w:t>
                  </w:r>
                </w:p>
              </w:tc>
              <w:tc>
                <w:tcPr>
                  <w:tcW w:w="1197"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应急救援</w:t>
                  </w:r>
                </w:p>
              </w:tc>
              <w:tc>
                <w:tcPr>
                  <w:tcW w:w="1705"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企业未进行职业病危害应急演练。</w:t>
                  </w:r>
                </w:p>
              </w:tc>
              <w:tc>
                <w:tcPr>
                  <w:tcW w:w="2976"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按照应急预案进行应急演练，做好记录、总结并归档。</w:t>
                  </w:r>
                </w:p>
              </w:tc>
              <w:tc>
                <w:tcPr>
                  <w:tcW w:w="2375" w:type="dxa"/>
                  <w:vAlign w:val="center"/>
                </w:tcPr>
                <w:p w:rsidR="00AC32C3" w:rsidRPr="00164D3A" w:rsidRDefault="00AC32C3" w:rsidP="00AC32C3">
                  <w:pPr>
                    <w:adjustRightInd w:val="0"/>
                    <w:snapToGrid w:val="0"/>
                    <w:rPr>
                      <w:rFonts w:ascii="Times New Roman" w:eastAsia="仿宋_GB2312" w:hAnsi="Times New Roman"/>
                      <w:bCs/>
                      <w:kern w:val="0"/>
                      <w:szCs w:val="21"/>
                    </w:rPr>
                  </w:pPr>
                  <w:r>
                    <w:rPr>
                      <w:rFonts w:ascii="Times New Roman" w:eastAsia="仿宋_GB2312" w:hAnsi="Times New Roman" w:hint="eastAsia"/>
                      <w:bCs/>
                      <w:kern w:val="0"/>
                      <w:szCs w:val="21"/>
                    </w:rPr>
                    <w:t>整改中，按照</w:t>
                  </w:r>
                  <w:r>
                    <w:rPr>
                      <w:rFonts w:ascii="Times New Roman" w:eastAsia="仿宋_GB2312" w:hAnsi="Times New Roman" w:hint="eastAsia"/>
                      <w:bCs/>
                      <w:kern w:val="0"/>
                      <w:szCs w:val="21"/>
                    </w:rPr>
                    <w:t>2018</w:t>
                  </w:r>
                  <w:r>
                    <w:rPr>
                      <w:rFonts w:ascii="Times New Roman" w:eastAsia="仿宋_GB2312" w:hAnsi="Times New Roman" w:hint="eastAsia"/>
                      <w:bCs/>
                      <w:kern w:val="0"/>
                      <w:szCs w:val="21"/>
                    </w:rPr>
                    <w:t>年职业病防治计划，</w:t>
                  </w:r>
                  <w:r>
                    <w:rPr>
                      <w:rFonts w:ascii="Times New Roman" w:eastAsia="仿宋_GB2312" w:hAnsi="Times New Roman" w:hint="eastAsia"/>
                      <w:bCs/>
                      <w:kern w:val="0"/>
                      <w:szCs w:val="21"/>
                    </w:rPr>
                    <w:t>2018</w:t>
                  </w:r>
                  <w:r>
                    <w:rPr>
                      <w:rFonts w:ascii="Times New Roman" w:eastAsia="仿宋_GB2312" w:hAnsi="Times New Roman" w:hint="eastAsia"/>
                      <w:bCs/>
                      <w:kern w:val="0"/>
                      <w:szCs w:val="21"/>
                    </w:rPr>
                    <w:t>年</w:t>
                  </w:r>
                  <w:r>
                    <w:rPr>
                      <w:rFonts w:ascii="Times New Roman" w:eastAsia="仿宋_GB2312" w:hAnsi="Times New Roman" w:hint="eastAsia"/>
                      <w:bCs/>
                      <w:kern w:val="0"/>
                      <w:szCs w:val="21"/>
                    </w:rPr>
                    <w:t>3</w:t>
                  </w:r>
                  <w:r>
                    <w:rPr>
                      <w:rFonts w:ascii="Times New Roman" w:eastAsia="仿宋_GB2312" w:hAnsi="Times New Roman" w:hint="eastAsia"/>
                      <w:bCs/>
                      <w:kern w:val="0"/>
                      <w:szCs w:val="21"/>
                    </w:rPr>
                    <w:t>月份进行应急演练。</w:t>
                  </w:r>
                </w:p>
              </w:tc>
            </w:tr>
            <w:tr w:rsidR="00AC32C3" w:rsidRPr="00164D3A" w:rsidTr="00AC32C3">
              <w:trPr>
                <w:trHeight w:val="454"/>
              </w:trPr>
              <w:tc>
                <w:tcPr>
                  <w:tcW w:w="467" w:type="dxa"/>
                  <w:vAlign w:val="center"/>
                </w:tcPr>
                <w:p w:rsidR="00AC32C3" w:rsidRPr="00164D3A" w:rsidRDefault="00AC32C3" w:rsidP="00AC32C3">
                  <w:pPr>
                    <w:widowControl/>
                    <w:adjustRightInd w:val="0"/>
                    <w:snapToGrid w:val="0"/>
                    <w:jc w:val="center"/>
                    <w:rPr>
                      <w:rFonts w:ascii="Times New Roman" w:eastAsia="仿宋_GB2312" w:hAnsi="Times New Roman"/>
                      <w:bCs/>
                      <w:kern w:val="0"/>
                      <w:szCs w:val="21"/>
                    </w:rPr>
                  </w:pPr>
                  <w:r>
                    <w:rPr>
                      <w:rFonts w:ascii="Times New Roman" w:eastAsia="仿宋_GB2312" w:hAnsi="Times New Roman" w:hint="eastAsia"/>
                      <w:bCs/>
                      <w:kern w:val="0"/>
                      <w:szCs w:val="21"/>
                    </w:rPr>
                    <w:t>2</w:t>
                  </w:r>
                </w:p>
              </w:tc>
              <w:tc>
                <w:tcPr>
                  <w:tcW w:w="1197"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职业卫生管理</w:t>
                  </w:r>
                </w:p>
              </w:tc>
              <w:tc>
                <w:tcPr>
                  <w:tcW w:w="1705"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企业未制定</w:t>
                  </w:r>
                  <w:r w:rsidRPr="00164D3A">
                    <w:rPr>
                      <w:rFonts w:ascii="Times New Roman" w:eastAsia="仿宋_GB2312" w:hAnsi="Times New Roman"/>
                      <w:bCs/>
                      <w:kern w:val="0"/>
                      <w:szCs w:val="21"/>
                    </w:rPr>
                    <w:t>2017</w:t>
                  </w:r>
                  <w:r w:rsidRPr="00164D3A">
                    <w:rPr>
                      <w:rFonts w:ascii="Times New Roman" w:eastAsia="仿宋_GB2312" w:hAnsi="Times New Roman"/>
                      <w:bCs/>
                      <w:kern w:val="0"/>
                      <w:szCs w:val="21"/>
                    </w:rPr>
                    <w:t>年职业病防治计划。</w:t>
                  </w:r>
                </w:p>
              </w:tc>
              <w:tc>
                <w:tcPr>
                  <w:tcW w:w="2976"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按照法律法规要求制定职业病防治计划并积极落实。</w:t>
                  </w:r>
                </w:p>
              </w:tc>
              <w:tc>
                <w:tcPr>
                  <w:tcW w:w="2375" w:type="dxa"/>
                  <w:vAlign w:val="center"/>
                </w:tcPr>
                <w:p w:rsidR="00AC32C3" w:rsidRPr="00164D3A" w:rsidRDefault="00AC32C3" w:rsidP="00AC32C3">
                  <w:pPr>
                    <w:adjustRightInd w:val="0"/>
                    <w:snapToGrid w:val="0"/>
                    <w:rPr>
                      <w:rFonts w:ascii="Times New Roman" w:eastAsia="仿宋_GB2312" w:hAnsi="Times New Roman"/>
                      <w:bCs/>
                      <w:kern w:val="0"/>
                      <w:szCs w:val="21"/>
                    </w:rPr>
                  </w:pPr>
                  <w:r>
                    <w:rPr>
                      <w:rFonts w:ascii="Times New Roman" w:eastAsia="仿宋_GB2312" w:hAnsi="Times New Roman" w:hint="eastAsia"/>
                      <w:bCs/>
                      <w:kern w:val="0"/>
                      <w:szCs w:val="21"/>
                    </w:rPr>
                    <w:t>已整改，按照规定制定</w:t>
                  </w:r>
                  <w:r>
                    <w:rPr>
                      <w:rFonts w:ascii="Times New Roman" w:eastAsia="仿宋_GB2312" w:hAnsi="Times New Roman" w:hint="eastAsia"/>
                      <w:bCs/>
                      <w:kern w:val="0"/>
                      <w:szCs w:val="21"/>
                    </w:rPr>
                    <w:t>2018</w:t>
                  </w:r>
                  <w:r>
                    <w:rPr>
                      <w:rFonts w:ascii="Times New Roman" w:eastAsia="仿宋_GB2312" w:hAnsi="Times New Roman" w:hint="eastAsia"/>
                      <w:bCs/>
                      <w:kern w:val="0"/>
                      <w:szCs w:val="21"/>
                    </w:rPr>
                    <w:t>年职业病防治计划。</w:t>
                  </w:r>
                </w:p>
              </w:tc>
            </w:tr>
            <w:tr w:rsidR="00AC32C3" w:rsidRPr="00164D3A" w:rsidTr="00AC32C3">
              <w:trPr>
                <w:trHeight w:val="454"/>
              </w:trPr>
              <w:tc>
                <w:tcPr>
                  <w:tcW w:w="467" w:type="dxa"/>
                  <w:vAlign w:val="center"/>
                </w:tcPr>
                <w:p w:rsidR="00AC32C3" w:rsidRPr="00164D3A" w:rsidRDefault="00AC32C3" w:rsidP="00AC32C3">
                  <w:pPr>
                    <w:widowControl/>
                    <w:adjustRightInd w:val="0"/>
                    <w:snapToGrid w:val="0"/>
                    <w:jc w:val="center"/>
                    <w:rPr>
                      <w:rFonts w:ascii="Times New Roman" w:eastAsia="仿宋_GB2312" w:hAnsi="Times New Roman"/>
                      <w:bCs/>
                      <w:kern w:val="0"/>
                      <w:szCs w:val="21"/>
                    </w:rPr>
                  </w:pPr>
                  <w:r>
                    <w:rPr>
                      <w:rFonts w:ascii="Times New Roman" w:eastAsia="仿宋_GB2312" w:hAnsi="Times New Roman" w:hint="eastAsia"/>
                      <w:bCs/>
                      <w:kern w:val="0"/>
                      <w:szCs w:val="21"/>
                    </w:rPr>
                    <w:t>3</w:t>
                  </w:r>
                </w:p>
              </w:tc>
              <w:tc>
                <w:tcPr>
                  <w:tcW w:w="1197"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职业病危害告知</w:t>
                  </w:r>
                </w:p>
              </w:tc>
              <w:tc>
                <w:tcPr>
                  <w:tcW w:w="1705"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办公区未设置公告栏，公布职业卫生规章制度等相关内容，生产区未公告职业危害因素检测结果。</w:t>
                  </w:r>
                </w:p>
              </w:tc>
              <w:tc>
                <w:tcPr>
                  <w:tcW w:w="2976"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sidRPr="00164D3A">
                    <w:rPr>
                      <w:rFonts w:ascii="Times New Roman" w:eastAsia="仿宋_GB2312" w:hAnsi="Times New Roman"/>
                      <w:bCs/>
                      <w:kern w:val="0"/>
                      <w:szCs w:val="21"/>
                    </w:rPr>
                    <w:t>设置公告栏，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p>
              </w:tc>
              <w:tc>
                <w:tcPr>
                  <w:tcW w:w="2375"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Pr>
                      <w:rFonts w:ascii="Times New Roman" w:eastAsia="仿宋_GB2312" w:hAnsi="Times New Roman" w:hint="eastAsia"/>
                      <w:bCs/>
                      <w:kern w:val="0"/>
                      <w:szCs w:val="21"/>
                    </w:rPr>
                    <w:t>整改中，计划</w:t>
                  </w:r>
                  <w:r>
                    <w:rPr>
                      <w:rFonts w:ascii="Times New Roman" w:eastAsia="仿宋_GB2312" w:hAnsi="Times New Roman" w:hint="eastAsia"/>
                      <w:bCs/>
                      <w:kern w:val="0"/>
                      <w:szCs w:val="21"/>
                    </w:rPr>
                    <w:t>2018</w:t>
                  </w:r>
                  <w:r>
                    <w:rPr>
                      <w:rFonts w:ascii="Times New Roman" w:eastAsia="仿宋_GB2312" w:hAnsi="Times New Roman" w:hint="eastAsia"/>
                      <w:bCs/>
                      <w:kern w:val="0"/>
                      <w:szCs w:val="21"/>
                    </w:rPr>
                    <w:t>年</w:t>
                  </w:r>
                  <w:r>
                    <w:rPr>
                      <w:rFonts w:ascii="Times New Roman" w:eastAsia="仿宋_GB2312" w:hAnsi="Times New Roman" w:hint="eastAsia"/>
                      <w:bCs/>
                      <w:kern w:val="0"/>
                      <w:szCs w:val="21"/>
                    </w:rPr>
                    <w:t>1</w:t>
                  </w:r>
                  <w:r>
                    <w:rPr>
                      <w:rFonts w:ascii="Times New Roman" w:eastAsia="仿宋_GB2312" w:hAnsi="Times New Roman" w:hint="eastAsia"/>
                      <w:bCs/>
                      <w:kern w:val="0"/>
                      <w:szCs w:val="21"/>
                    </w:rPr>
                    <w:t>月设置完毕。</w:t>
                  </w:r>
                </w:p>
              </w:tc>
            </w:tr>
            <w:tr w:rsidR="00AC32C3" w:rsidRPr="00164D3A" w:rsidTr="00AC32C3">
              <w:trPr>
                <w:trHeight w:val="454"/>
              </w:trPr>
              <w:tc>
                <w:tcPr>
                  <w:tcW w:w="467" w:type="dxa"/>
                  <w:vAlign w:val="center"/>
                </w:tcPr>
                <w:p w:rsidR="00AC32C3" w:rsidRDefault="00AC32C3" w:rsidP="00AC32C3">
                  <w:pPr>
                    <w:widowControl/>
                    <w:adjustRightInd w:val="0"/>
                    <w:snapToGrid w:val="0"/>
                    <w:jc w:val="center"/>
                    <w:rPr>
                      <w:rFonts w:ascii="Times New Roman" w:eastAsia="仿宋_GB2312" w:hAnsi="Times New Roman"/>
                      <w:bCs/>
                      <w:kern w:val="0"/>
                      <w:szCs w:val="21"/>
                    </w:rPr>
                  </w:pPr>
                  <w:r>
                    <w:rPr>
                      <w:rFonts w:ascii="Times New Roman" w:eastAsia="仿宋_GB2312" w:hAnsi="Times New Roman" w:hint="eastAsia"/>
                      <w:bCs/>
                      <w:kern w:val="0"/>
                      <w:szCs w:val="21"/>
                    </w:rPr>
                    <w:t>4</w:t>
                  </w:r>
                </w:p>
              </w:tc>
              <w:tc>
                <w:tcPr>
                  <w:tcW w:w="1197"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Pr>
                      <w:rFonts w:ascii="Times New Roman" w:eastAsia="仿宋_GB2312" w:hAnsi="Times New Roman"/>
                      <w:bCs/>
                      <w:kern w:val="0"/>
                      <w:szCs w:val="21"/>
                    </w:rPr>
                    <w:t>健康监护</w:t>
                  </w:r>
                </w:p>
              </w:tc>
              <w:tc>
                <w:tcPr>
                  <w:tcW w:w="1705"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Pr>
                      <w:rFonts w:ascii="Times New Roman" w:eastAsia="仿宋_GB2312" w:hAnsi="Times New Roman"/>
                      <w:bCs/>
                      <w:kern w:val="0"/>
                      <w:szCs w:val="21"/>
                    </w:rPr>
                    <w:t>存在需复查的</w:t>
                  </w:r>
                  <w:r>
                    <w:rPr>
                      <w:rFonts w:ascii="Times New Roman" w:eastAsia="仿宋_GB2312" w:hAnsi="Times New Roman" w:hint="eastAsia"/>
                      <w:bCs/>
                      <w:kern w:val="0"/>
                      <w:szCs w:val="21"/>
                    </w:rPr>
                    <w:t>职工</w:t>
                  </w:r>
                  <w:r>
                    <w:rPr>
                      <w:rFonts w:ascii="Times New Roman" w:eastAsia="仿宋_GB2312" w:hAnsi="Times New Roman"/>
                      <w:bCs/>
                      <w:kern w:val="0"/>
                      <w:szCs w:val="21"/>
                    </w:rPr>
                    <w:t>未复查</w:t>
                  </w:r>
                  <w:r>
                    <w:rPr>
                      <w:rFonts w:ascii="Times New Roman" w:eastAsia="仿宋_GB2312" w:hAnsi="Times New Roman" w:hint="eastAsia"/>
                      <w:bCs/>
                      <w:kern w:val="0"/>
                      <w:szCs w:val="21"/>
                    </w:rPr>
                    <w:t>。</w:t>
                  </w:r>
                </w:p>
              </w:tc>
              <w:tc>
                <w:tcPr>
                  <w:tcW w:w="2976"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Pr>
                      <w:rFonts w:ascii="Times New Roman" w:eastAsia="仿宋_GB2312" w:hAnsi="Times New Roman"/>
                      <w:bCs/>
                      <w:kern w:val="0"/>
                      <w:szCs w:val="21"/>
                    </w:rPr>
                    <w:t>组织需复查的职工进行复查</w:t>
                  </w:r>
                  <w:r>
                    <w:rPr>
                      <w:rFonts w:ascii="Times New Roman" w:eastAsia="仿宋_GB2312" w:hAnsi="Times New Roman" w:hint="eastAsia"/>
                      <w:bCs/>
                      <w:kern w:val="0"/>
                      <w:szCs w:val="21"/>
                    </w:rPr>
                    <w:t>。</w:t>
                  </w:r>
                </w:p>
              </w:tc>
              <w:tc>
                <w:tcPr>
                  <w:tcW w:w="2375" w:type="dxa"/>
                  <w:vAlign w:val="center"/>
                </w:tcPr>
                <w:p w:rsidR="00AC32C3" w:rsidRPr="00164D3A" w:rsidRDefault="00AC32C3" w:rsidP="00AC32C3">
                  <w:pPr>
                    <w:adjustRightInd w:val="0"/>
                    <w:snapToGrid w:val="0"/>
                    <w:jc w:val="center"/>
                    <w:rPr>
                      <w:rFonts w:ascii="Times New Roman" w:eastAsia="仿宋_GB2312" w:hAnsi="Times New Roman"/>
                      <w:bCs/>
                      <w:kern w:val="0"/>
                      <w:szCs w:val="21"/>
                    </w:rPr>
                  </w:pPr>
                  <w:r>
                    <w:rPr>
                      <w:rFonts w:ascii="Times New Roman" w:eastAsia="仿宋_GB2312" w:hAnsi="Times New Roman" w:hint="eastAsia"/>
                      <w:bCs/>
                      <w:kern w:val="0"/>
                      <w:szCs w:val="21"/>
                    </w:rPr>
                    <w:t>整改中，已联系查体机构，近期组织进行复查。</w:t>
                  </w:r>
                </w:p>
              </w:tc>
            </w:tr>
          </w:tbl>
          <w:p w:rsidR="00AC32C3" w:rsidRPr="00D331E4" w:rsidRDefault="00AC32C3" w:rsidP="00AC32C3">
            <w:pPr>
              <w:rPr>
                <w:rFonts w:ascii="宋体" w:hAnsi="宋体"/>
                <w:szCs w:val="21"/>
              </w:rPr>
            </w:pPr>
            <w:bookmarkStart w:id="18" w:name="_Toc500274916"/>
            <w:r w:rsidRPr="00D331E4">
              <w:rPr>
                <w:rFonts w:ascii="宋体" w:hAnsi="宋体"/>
                <w:szCs w:val="21"/>
              </w:rPr>
              <w:t>5.2持续改进型建议</w:t>
            </w:r>
            <w:bookmarkEnd w:id="3"/>
            <w:bookmarkEnd w:id="18"/>
          </w:p>
          <w:p w:rsidR="00AC32C3" w:rsidRPr="00D331E4" w:rsidRDefault="00AC32C3" w:rsidP="00AC32C3">
            <w:pPr>
              <w:rPr>
                <w:rFonts w:ascii="宋体" w:hAnsi="宋体"/>
                <w:szCs w:val="21"/>
              </w:rPr>
            </w:pPr>
            <w:r w:rsidRPr="00D331E4">
              <w:rPr>
                <w:rFonts w:ascii="宋体" w:hAnsi="宋体"/>
                <w:szCs w:val="21"/>
              </w:rPr>
              <w:t>在对本</w:t>
            </w:r>
            <w:r w:rsidRPr="00D331E4">
              <w:rPr>
                <w:rFonts w:ascii="宋体" w:hAnsi="宋体" w:hint="eastAsia"/>
                <w:szCs w:val="21"/>
              </w:rPr>
              <w:t>项目</w:t>
            </w:r>
            <w:r w:rsidRPr="00D331E4">
              <w:rPr>
                <w:rFonts w:ascii="宋体" w:hAnsi="宋体"/>
                <w:szCs w:val="21"/>
              </w:rPr>
              <w:t>进行全面分析、评价的基础上，针对存在的不足，提出以下几点建议：</w:t>
            </w:r>
          </w:p>
          <w:p w:rsidR="00AC32C3" w:rsidRPr="00D331E4" w:rsidRDefault="00AC32C3" w:rsidP="00AC32C3">
            <w:pPr>
              <w:rPr>
                <w:rFonts w:ascii="宋体" w:hAnsi="宋体"/>
                <w:szCs w:val="21"/>
              </w:rPr>
            </w:pPr>
            <w:r w:rsidRPr="00D331E4">
              <w:rPr>
                <w:rFonts w:ascii="宋体" w:hAnsi="宋体"/>
                <w:szCs w:val="21"/>
              </w:rPr>
              <w:t>5.2.1防高温和防低温措施</w:t>
            </w:r>
          </w:p>
          <w:p w:rsidR="00AC32C3" w:rsidRPr="00D331E4" w:rsidRDefault="00AC32C3" w:rsidP="00AC32C3">
            <w:pPr>
              <w:rPr>
                <w:rFonts w:ascii="宋体" w:hAnsi="宋体"/>
                <w:szCs w:val="21"/>
              </w:rPr>
            </w:pPr>
            <w:r w:rsidRPr="00D331E4">
              <w:rPr>
                <w:rFonts w:ascii="宋体" w:hAnsi="宋体"/>
                <w:szCs w:val="21"/>
              </w:rPr>
              <w:t>（1）在炎热季节为职工提供含盐（含盐0.1%～0.2%）清凉饮料，饮料水温不宜高于15℃，保证工人水盐代谢平衡，减少高温时段作业时间。</w:t>
            </w:r>
          </w:p>
          <w:p w:rsidR="00AC32C3" w:rsidRPr="00D331E4" w:rsidRDefault="00AC32C3" w:rsidP="00AC32C3">
            <w:pPr>
              <w:rPr>
                <w:rFonts w:ascii="宋体" w:hAnsi="宋体"/>
                <w:szCs w:val="21"/>
              </w:rPr>
            </w:pPr>
            <w:r w:rsidRPr="00D331E4">
              <w:rPr>
                <w:rFonts w:ascii="宋体" w:hAnsi="宋体"/>
                <w:szCs w:val="21"/>
              </w:rPr>
              <w:t>（2）用人单位在高温天气期间，应当合理安排工作时间，减轻劳动强度，采取有效措施，保障劳动者身体健康和生命安全。</w:t>
            </w:r>
          </w:p>
          <w:p w:rsidR="00AC32C3" w:rsidRPr="00D331E4" w:rsidRDefault="00AC32C3" w:rsidP="00AC32C3">
            <w:pPr>
              <w:rPr>
                <w:rFonts w:ascii="宋体" w:hAnsi="宋体"/>
                <w:szCs w:val="21"/>
              </w:rPr>
            </w:pPr>
            <w:r w:rsidRPr="00D331E4">
              <w:rPr>
                <w:rFonts w:ascii="宋体" w:hAnsi="宋体"/>
                <w:szCs w:val="21"/>
              </w:rPr>
              <w:t>（3）尾矿库巡检工、废矿石卸车工等室外作业岗位在冬季作业过程中穿好防护服，佩戴防寒手套，尽量减少室外作业时间，防止冻伤。</w:t>
            </w:r>
          </w:p>
          <w:p w:rsidR="00AC32C3" w:rsidRPr="00D331E4" w:rsidRDefault="00AC32C3" w:rsidP="00AC32C3">
            <w:pPr>
              <w:rPr>
                <w:rFonts w:ascii="宋体" w:hAnsi="宋体"/>
                <w:szCs w:val="21"/>
              </w:rPr>
            </w:pPr>
            <w:bookmarkStart w:id="19" w:name="_Toc395618458"/>
            <w:r w:rsidRPr="00D331E4">
              <w:rPr>
                <w:rFonts w:ascii="宋体" w:hAnsi="宋体"/>
                <w:szCs w:val="21"/>
              </w:rPr>
              <w:t>5.2.2个体防护措施</w:t>
            </w:r>
            <w:bookmarkEnd w:id="19"/>
          </w:p>
          <w:p w:rsidR="00AC32C3" w:rsidRPr="00D331E4" w:rsidRDefault="00AC32C3" w:rsidP="00AC32C3">
            <w:pPr>
              <w:rPr>
                <w:rFonts w:ascii="宋体" w:hAnsi="宋体"/>
                <w:szCs w:val="21"/>
              </w:rPr>
            </w:pPr>
            <w:r w:rsidRPr="00D331E4">
              <w:rPr>
                <w:rFonts w:ascii="宋体" w:hAnsi="宋体"/>
                <w:szCs w:val="21"/>
              </w:rPr>
              <w:t>督促职工正确佩戴个体防护用品，加强监督检查，对过期或失效的个体防护用品，要做好以旧换新工作。</w:t>
            </w:r>
          </w:p>
          <w:p w:rsidR="00AC32C3" w:rsidRPr="00D331E4" w:rsidRDefault="00AC32C3" w:rsidP="00AC32C3">
            <w:pPr>
              <w:rPr>
                <w:rFonts w:ascii="宋体" w:hAnsi="宋体"/>
                <w:szCs w:val="21"/>
              </w:rPr>
            </w:pPr>
            <w:r w:rsidRPr="00D331E4">
              <w:rPr>
                <w:rFonts w:ascii="宋体" w:hAnsi="宋体" w:hint="eastAsia"/>
                <w:szCs w:val="21"/>
              </w:rPr>
              <w:t>加强对职业病危害因素氡的防护，加强井下管理，严格控制饮食，严禁井下吸烟，饮食饮用水需专人向井下运输，采取密闭的虹吸式饮水器，限制作业时间，轮换</w:t>
            </w:r>
            <w:r w:rsidRPr="00D331E4">
              <w:rPr>
                <w:rFonts w:ascii="宋体" w:hAnsi="宋体" w:hint="eastAsia"/>
                <w:szCs w:val="21"/>
              </w:rPr>
              <w:lastRenderedPageBreak/>
              <w:t>作业等管理措施。</w:t>
            </w:r>
          </w:p>
          <w:p w:rsidR="00AC32C3" w:rsidRPr="00D331E4" w:rsidRDefault="00AC32C3" w:rsidP="00AC32C3">
            <w:pPr>
              <w:rPr>
                <w:rFonts w:ascii="宋体" w:hAnsi="宋体"/>
                <w:szCs w:val="21"/>
              </w:rPr>
            </w:pPr>
            <w:r w:rsidRPr="00D331E4">
              <w:rPr>
                <w:rFonts w:ascii="宋体" w:hAnsi="宋体"/>
                <w:szCs w:val="21"/>
              </w:rPr>
              <w:t>5.2.3职业病防护设施及检维修</w:t>
            </w:r>
          </w:p>
          <w:p w:rsidR="00AC32C3" w:rsidRPr="00D331E4" w:rsidRDefault="00AC32C3" w:rsidP="00AC32C3">
            <w:pPr>
              <w:rPr>
                <w:rFonts w:ascii="宋体" w:hAnsi="宋体"/>
                <w:szCs w:val="21"/>
              </w:rPr>
            </w:pPr>
            <w:r w:rsidRPr="00D331E4">
              <w:rPr>
                <w:rFonts w:ascii="宋体" w:hAnsi="宋体" w:hint="eastAsia"/>
                <w:szCs w:val="21"/>
              </w:rPr>
              <w:t>（1）企业应不断改进生产条件，在生产条件合适时，改进生产工艺，采用水封爆破作业，降低爆破时的粉尘、毒物浓度，改善井下作业条件。</w:t>
            </w:r>
          </w:p>
          <w:p w:rsidR="00AC32C3" w:rsidRPr="00D331E4" w:rsidRDefault="00AC32C3" w:rsidP="00AC32C3">
            <w:pPr>
              <w:rPr>
                <w:rFonts w:ascii="宋体" w:hAnsi="宋体"/>
                <w:szCs w:val="21"/>
              </w:rPr>
            </w:pPr>
            <w:r w:rsidRPr="00D331E4">
              <w:rPr>
                <w:rFonts w:ascii="宋体" w:hAnsi="宋体"/>
                <w:szCs w:val="21"/>
              </w:rPr>
              <w:t>（</w:t>
            </w:r>
            <w:r w:rsidRPr="00D331E4">
              <w:rPr>
                <w:rFonts w:ascii="宋体" w:hAnsi="宋体" w:hint="eastAsia"/>
                <w:szCs w:val="21"/>
              </w:rPr>
              <w:t>2</w:t>
            </w:r>
            <w:r w:rsidRPr="00D331E4">
              <w:rPr>
                <w:rFonts w:ascii="宋体" w:hAnsi="宋体"/>
                <w:szCs w:val="21"/>
              </w:rPr>
              <w:t>）对职业病防护设施应进行经常性维护、检修，检查，定期检测其性能和效果，确保其处于正常状态，并不得擅自拆除或停用，检维修期间应严格按照企业检维修规定执行。</w:t>
            </w:r>
          </w:p>
          <w:p w:rsidR="00AC32C3" w:rsidRPr="00D331E4" w:rsidRDefault="00AC32C3" w:rsidP="00AC32C3">
            <w:pPr>
              <w:rPr>
                <w:rFonts w:ascii="宋体" w:hAnsi="宋体"/>
                <w:szCs w:val="21"/>
              </w:rPr>
            </w:pPr>
            <w:r w:rsidRPr="00D331E4">
              <w:rPr>
                <w:rFonts w:ascii="宋体" w:hAnsi="宋体"/>
                <w:szCs w:val="21"/>
              </w:rPr>
              <w:t>（</w:t>
            </w:r>
            <w:r w:rsidRPr="00D331E4">
              <w:rPr>
                <w:rFonts w:ascii="宋体" w:hAnsi="宋体" w:hint="eastAsia"/>
                <w:szCs w:val="21"/>
              </w:rPr>
              <w:t>3</w:t>
            </w:r>
            <w:r w:rsidRPr="00D331E4">
              <w:rPr>
                <w:rFonts w:ascii="宋体" w:hAnsi="宋体"/>
                <w:szCs w:val="21"/>
              </w:rPr>
              <w:t>）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AC32C3" w:rsidRPr="00D331E4" w:rsidRDefault="00AC32C3" w:rsidP="00AC32C3">
            <w:pPr>
              <w:rPr>
                <w:rFonts w:ascii="宋体" w:hAnsi="宋体"/>
                <w:szCs w:val="21"/>
              </w:rPr>
            </w:pPr>
            <w:r w:rsidRPr="00D331E4">
              <w:rPr>
                <w:rFonts w:ascii="宋体" w:hAnsi="宋体" w:hint="eastAsia"/>
                <w:szCs w:val="21"/>
              </w:rPr>
              <w:t>（4）加强通风系统的动态管理，及时调整通风系统、完善通风设施，特别是加强对采空区、盲井和独头掘进巷道的管理，避免循环风、短路通风和串联通风；加强对风门的维护、检修，防止出现漏风现象。</w:t>
            </w:r>
          </w:p>
          <w:p w:rsidR="00AC32C3" w:rsidRPr="00D331E4" w:rsidRDefault="00AC32C3" w:rsidP="00AC32C3">
            <w:pPr>
              <w:rPr>
                <w:rFonts w:ascii="宋体" w:hAnsi="宋体"/>
                <w:szCs w:val="21"/>
              </w:rPr>
            </w:pPr>
            <w:bookmarkStart w:id="20" w:name="_Toc395618459"/>
            <w:r w:rsidRPr="00D331E4">
              <w:rPr>
                <w:rFonts w:ascii="宋体" w:hAnsi="宋体"/>
                <w:szCs w:val="21"/>
              </w:rPr>
              <w:t>5.2.4 应急救援措施</w:t>
            </w:r>
            <w:bookmarkEnd w:id="20"/>
          </w:p>
          <w:p w:rsidR="00AC32C3" w:rsidRPr="00D331E4" w:rsidRDefault="00AC32C3" w:rsidP="00AC32C3">
            <w:pPr>
              <w:rPr>
                <w:rFonts w:ascii="宋体" w:hAnsi="宋体"/>
                <w:szCs w:val="21"/>
              </w:rPr>
            </w:pPr>
            <w:r w:rsidRPr="00D331E4">
              <w:rPr>
                <w:rFonts w:ascii="宋体" w:hAnsi="宋体"/>
                <w:szCs w:val="21"/>
              </w:rPr>
              <w:t>加强应急救援设施维护和管理，空气呼吸器气瓶定期检验周期为3年，空气呼吸器定期技术检测周期为1年，空气呼吸器按规定的周期进行检定，经常性进行检查，确保发生职业病危害事故时能及时施救。空气呼吸器的定期技术检测证书和气瓶的定期技术检验证书要存入职业卫生档案。</w:t>
            </w:r>
          </w:p>
          <w:p w:rsidR="00AC32C3" w:rsidRPr="00D331E4" w:rsidRDefault="00AC32C3" w:rsidP="00AC32C3">
            <w:pPr>
              <w:rPr>
                <w:rFonts w:ascii="宋体" w:hAnsi="宋体"/>
                <w:szCs w:val="21"/>
              </w:rPr>
            </w:pPr>
            <w:bookmarkStart w:id="21" w:name="_Toc395618460"/>
            <w:r w:rsidRPr="00D331E4">
              <w:rPr>
                <w:rFonts w:ascii="宋体" w:hAnsi="宋体"/>
                <w:szCs w:val="21"/>
              </w:rPr>
              <w:t>5.2.5职业卫生管理</w:t>
            </w:r>
            <w:bookmarkEnd w:id="21"/>
          </w:p>
          <w:p w:rsidR="00AC32C3" w:rsidRPr="00D331E4" w:rsidRDefault="00AC32C3" w:rsidP="00AC32C3">
            <w:pPr>
              <w:rPr>
                <w:rFonts w:ascii="宋体" w:hAnsi="宋体"/>
                <w:szCs w:val="21"/>
              </w:rPr>
            </w:pPr>
            <w:bookmarkStart w:id="22" w:name="_Toc395618461"/>
            <w:r w:rsidRPr="00D331E4">
              <w:rPr>
                <w:rFonts w:ascii="宋体" w:hAnsi="宋体"/>
                <w:szCs w:val="21"/>
              </w:rPr>
              <w:t>5.2.5.1职业卫生</w:t>
            </w:r>
            <w:r w:rsidRPr="00D331E4">
              <w:rPr>
                <w:rFonts w:ascii="宋体" w:hAnsi="宋体" w:hint="eastAsia"/>
                <w:szCs w:val="21"/>
              </w:rPr>
              <w:t>管理</w:t>
            </w:r>
          </w:p>
          <w:p w:rsidR="00AC32C3" w:rsidRPr="00D331E4" w:rsidRDefault="00AC32C3" w:rsidP="00AC32C3">
            <w:pPr>
              <w:rPr>
                <w:rFonts w:ascii="宋体" w:hAnsi="宋体"/>
                <w:szCs w:val="21"/>
              </w:rPr>
            </w:pPr>
            <w:r w:rsidRPr="00D331E4">
              <w:rPr>
                <w:rFonts w:ascii="宋体" w:hAnsi="宋体"/>
                <w:szCs w:val="21"/>
              </w:rPr>
              <w:t>（1）加强对职工的职业卫生知识培训，增强职工个体防护意识。组织职工进行事故处理、应急救援等方面的学习，增强职工应对职业病危害事故的能力。</w:t>
            </w:r>
          </w:p>
          <w:p w:rsidR="00AC32C3" w:rsidRPr="00D331E4" w:rsidRDefault="00AC32C3" w:rsidP="00AC32C3">
            <w:pPr>
              <w:rPr>
                <w:rFonts w:ascii="宋体" w:hAnsi="宋体"/>
                <w:szCs w:val="21"/>
              </w:rPr>
            </w:pPr>
            <w:r w:rsidRPr="00D331E4">
              <w:rPr>
                <w:rFonts w:ascii="宋体" w:hAnsi="宋体"/>
                <w:szCs w:val="21"/>
              </w:rPr>
              <w:t>（2）根据《职业卫生档案管理规范》（安监总厅安健〔2013〕171号）的要求，随时完善职业卫生档案。</w:t>
            </w:r>
          </w:p>
          <w:p w:rsidR="00AC32C3" w:rsidRPr="00D331E4" w:rsidRDefault="00AC32C3" w:rsidP="00AC32C3">
            <w:pPr>
              <w:rPr>
                <w:rFonts w:ascii="宋体" w:hAnsi="宋体"/>
                <w:szCs w:val="21"/>
              </w:rPr>
            </w:pPr>
            <w:r w:rsidRPr="00D331E4">
              <w:rPr>
                <w:rFonts w:ascii="宋体" w:hAnsi="宋体"/>
                <w:szCs w:val="21"/>
              </w:rPr>
              <w:t>（3）根据《工作场所职业卫生监督管理规定》要求应当委托具有相应资质的职业卫生技术服务机构，每年至少进行一次职业病危害因素检测，检测结果应当存入本单位职业卫生档案，并向安全生产监督管理部门报告和劳动者公布。</w:t>
            </w:r>
          </w:p>
          <w:p w:rsidR="00AC32C3" w:rsidRPr="00D331E4" w:rsidRDefault="00AC32C3" w:rsidP="00AC32C3">
            <w:pPr>
              <w:rPr>
                <w:rFonts w:ascii="宋体" w:hAnsi="宋体"/>
                <w:szCs w:val="21"/>
              </w:rPr>
            </w:pPr>
            <w:r w:rsidRPr="00D331E4">
              <w:rPr>
                <w:rFonts w:ascii="宋体" w:hAnsi="宋体" w:hint="eastAsia"/>
                <w:szCs w:val="21"/>
              </w:rPr>
              <w:t>（4）《职业病危害监测及评价管理制度》中日常检测增加主井-500m进风巷和-586m粉矿回收井检测点。</w:t>
            </w:r>
          </w:p>
          <w:p w:rsidR="00AC32C3" w:rsidRPr="00D331E4" w:rsidRDefault="00AC32C3" w:rsidP="00AC32C3">
            <w:pPr>
              <w:rPr>
                <w:rFonts w:ascii="宋体" w:hAnsi="宋体"/>
                <w:szCs w:val="21"/>
              </w:rPr>
            </w:pPr>
            <w:r w:rsidRPr="00D331E4">
              <w:rPr>
                <w:rFonts w:ascii="宋体" w:hAnsi="宋体"/>
                <w:szCs w:val="21"/>
              </w:rPr>
              <w:t>5.2.5.2职业健康监护</w:t>
            </w:r>
            <w:bookmarkEnd w:id="22"/>
          </w:p>
          <w:p w:rsidR="00AC32C3" w:rsidRPr="00D331E4" w:rsidRDefault="00AC32C3" w:rsidP="00AC32C3">
            <w:pPr>
              <w:rPr>
                <w:rFonts w:ascii="宋体" w:hAnsi="宋体"/>
                <w:szCs w:val="21"/>
              </w:rPr>
            </w:pPr>
            <w:r w:rsidRPr="00D331E4">
              <w:rPr>
                <w:rFonts w:ascii="宋体" w:hAnsi="宋体"/>
                <w:szCs w:val="21"/>
              </w:rPr>
              <w:t>企业需进一步落实职业健康检查制度，加强职业健康监护工作，严格按照《职业健康监护技术规范》（GBZ188-2014）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GBZ188- 2014）的要求给予积极治疗和定期检查并妥善安置。</w:t>
            </w:r>
          </w:p>
          <w:bookmarkEnd w:id="4"/>
          <w:bookmarkEnd w:id="5"/>
          <w:bookmarkEnd w:id="6"/>
          <w:bookmarkEnd w:id="7"/>
          <w:bookmarkEnd w:id="8"/>
          <w:bookmarkEnd w:id="9"/>
          <w:bookmarkEnd w:id="10"/>
          <w:bookmarkEnd w:id="11"/>
          <w:bookmarkEnd w:id="12"/>
          <w:bookmarkEnd w:id="13"/>
          <w:bookmarkEnd w:id="14"/>
          <w:bookmarkEnd w:id="15"/>
          <w:bookmarkEnd w:id="16"/>
          <w:bookmarkEnd w:id="17"/>
          <w:p w:rsidR="00AC32C3" w:rsidRPr="00D331E4" w:rsidRDefault="00AC32C3" w:rsidP="00AC32C3">
            <w:pPr>
              <w:rPr>
                <w:rFonts w:ascii="宋体" w:hAnsi="宋体"/>
                <w:szCs w:val="21"/>
              </w:rPr>
            </w:pPr>
            <w:r w:rsidRPr="00D331E4">
              <w:rPr>
                <w:rFonts w:ascii="宋体" w:hAnsi="宋体"/>
                <w:szCs w:val="21"/>
              </w:rPr>
              <w:t>5.2.5.3职业病危害因素申报</w:t>
            </w:r>
          </w:p>
          <w:p w:rsidR="00AC32C3" w:rsidRPr="00D331E4" w:rsidRDefault="00AC32C3" w:rsidP="00AC32C3">
            <w:pPr>
              <w:rPr>
                <w:rFonts w:ascii="宋体" w:hAnsi="宋体"/>
                <w:szCs w:val="21"/>
              </w:rPr>
            </w:pPr>
            <w:r w:rsidRPr="00D331E4">
              <w:rPr>
                <w:rFonts w:ascii="宋体" w:hAnsi="宋体"/>
                <w:szCs w:val="21"/>
              </w:rPr>
              <w:t>本项目为新建项目，根据《职业病危害项目申报办法》第八条规定，本项目自建设项目竣工验收之日起30日内进行职业病危害因素申报。</w:t>
            </w:r>
          </w:p>
          <w:p w:rsidR="00AC32C3" w:rsidRPr="00D331E4" w:rsidRDefault="00AC32C3" w:rsidP="00AC32C3">
            <w:pPr>
              <w:rPr>
                <w:rFonts w:ascii="宋体" w:hAnsi="宋体"/>
                <w:szCs w:val="21"/>
              </w:rPr>
            </w:pPr>
            <w:r w:rsidRPr="00D331E4">
              <w:rPr>
                <w:rFonts w:ascii="宋体" w:hAnsi="宋体"/>
                <w:szCs w:val="21"/>
              </w:rPr>
              <w:t>5.2.</w:t>
            </w:r>
            <w:r w:rsidRPr="00D331E4">
              <w:rPr>
                <w:rFonts w:ascii="宋体" w:hAnsi="宋体" w:hint="eastAsia"/>
                <w:szCs w:val="21"/>
              </w:rPr>
              <w:t>5.</w:t>
            </w:r>
            <w:r w:rsidRPr="00D331E4">
              <w:rPr>
                <w:rFonts w:ascii="宋体" w:hAnsi="宋体"/>
                <w:szCs w:val="21"/>
              </w:rPr>
              <w:t>4外委作业的职业病防治建议</w:t>
            </w:r>
          </w:p>
          <w:p w:rsidR="00AC32C3" w:rsidRPr="00351A96" w:rsidRDefault="00AC32C3" w:rsidP="00AC32C3">
            <w:pPr>
              <w:rPr>
                <w:rFonts w:ascii="宋体" w:hAnsi="宋体" w:hint="eastAsia"/>
                <w:szCs w:val="21"/>
              </w:rPr>
            </w:pPr>
            <w:r w:rsidRPr="00D331E4">
              <w:rPr>
                <w:rFonts w:ascii="宋体" w:hAnsi="宋体"/>
                <w:szCs w:val="21"/>
              </w:rPr>
              <w:lastRenderedPageBreak/>
              <w:t>企业在进行工程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日常巡查检查，发现作业单位违反职业危害防治操作规程或施工人员不佩戴防护用品的，要立即进行纠正并采取相应的防护措施。</w:t>
            </w:r>
          </w:p>
        </w:tc>
      </w:tr>
      <w:tr w:rsidR="00AC32C3" w:rsidRPr="00351A96" w:rsidTr="00AC32C3">
        <w:trPr>
          <w:trHeight w:val="2894"/>
          <w:jc w:val="center"/>
        </w:trPr>
        <w:tc>
          <w:tcPr>
            <w:tcW w:w="593" w:type="pct"/>
            <w:tcBorders>
              <w:left w:val="single" w:sz="12" w:space="0" w:color="000000"/>
              <w:bottom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lastRenderedPageBreak/>
              <w:t>技术审查专家组评审意见</w:t>
            </w:r>
          </w:p>
        </w:tc>
        <w:tc>
          <w:tcPr>
            <w:tcW w:w="4407" w:type="pct"/>
            <w:gridSpan w:val="5"/>
            <w:tcBorders>
              <w:bottom w:val="single" w:sz="12" w:space="0" w:color="000000"/>
              <w:right w:val="single" w:sz="12" w:space="0" w:color="000000"/>
            </w:tcBorders>
          </w:tcPr>
          <w:p w:rsidR="00AC32C3" w:rsidRPr="00D331E4" w:rsidRDefault="00AC32C3" w:rsidP="00AC32C3">
            <w:pPr>
              <w:rPr>
                <w:rFonts w:ascii="宋体" w:hAnsi="宋体" w:hint="eastAsia"/>
                <w:szCs w:val="21"/>
              </w:rPr>
            </w:pPr>
            <w:r w:rsidRPr="00D331E4">
              <w:rPr>
                <w:rFonts w:ascii="宋体" w:hAnsi="宋体" w:hint="eastAsia"/>
                <w:szCs w:val="21"/>
              </w:rPr>
              <w:t>专家组审查意见：</w:t>
            </w:r>
          </w:p>
          <w:p w:rsidR="00AC32C3" w:rsidRPr="00D331E4" w:rsidRDefault="00AC32C3" w:rsidP="00AC32C3">
            <w:pPr>
              <w:rPr>
                <w:rFonts w:ascii="宋体" w:hAnsi="宋体" w:hint="eastAsia"/>
                <w:szCs w:val="21"/>
              </w:rPr>
            </w:pPr>
            <w:r w:rsidRPr="00D331E4">
              <w:rPr>
                <w:rFonts w:ascii="宋体" w:hAnsi="宋体" w:hint="eastAsia"/>
                <w:szCs w:val="21"/>
              </w:rPr>
              <w:t>按照《中华人民共和国职业病防治法》、《建设项目职业病防护设施“三同时”监督管理办法》等法律、法规及文件的要求，山东黄金矿业（莱西）有限公司于2017年12月15日组织有关专家(名单附后)对《山东黄金矿业（莱西）有限公司山后金矿区1000t/d采选工程项目职业病危害控制效果评价报告》(以下简称《控评报告》)和项目职业病防护设施进行了审查自验收。山东黄金矿业（莱西）有限公司总经理文志民参加并主持评审会议，建设单位、评价单位、设计单位及监理单位相关人员参加会议。评审组分别听取了建设单位对项目的介绍和评价单位对《控评报告》的汇报，对项目及其辅助设施的防尘、防毒、防噪声、防高温等职业病防护设施的运行状况、职业卫生管理、个人使用的职业病防护用品的配备及使用、工作场所警示标识设置等情况进行了实地核查，形成如下意见：</w:t>
            </w:r>
          </w:p>
          <w:p w:rsidR="00AC32C3" w:rsidRPr="00D331E4" w:rsidRDefault="00AC32C3" w:rsidP="00AC32C3">
            <w:pPr>
              <w:rPr>
                <w:rFonts w:ascii="宋体" w:hAnsi="宋体" w:hint="eastAsia"/>
                <w:szCs w:val="21"/>
              </w:rPr>
            </w:pPr>
            <w:r w:rsidRPr="00D331E4">
              <w:rPr>
                <w:rFonts w:ascii="宋体" w:hAnsi="宋体" w:hint="eastAsia"/>
                <w:szCs w:val="21"/>
              </w:rPr>
              <w:t>一、对《控制效果评价报告》的评审意见</w:t>
            </w:r>
          </w:p>
          <w:p w:rsidR="00AC32C3" w:rsidRPr="00D331E4" w:rsidRDefault="00AC32C3" w:rsidP="00AC32C3">
            <w:pPr>
              <w:rPr>
                <w:rFonts w:ascii="宋体" w:hAnsi="宋体" w:hint="eastAsia"/>
                <w:szCs w:val="21"/>
              </w:rPr>
            </w:pPr>
            <w:r w:rsidRPr="00D331E4">
              <w:rPr>
                <w:rFonts w:ascii="宋体" w:hAnsi="宋体" w:hint="eastAsia"/>
                <w:szCs w:val="21"/>
              </w:rPr>
              <w:t>1、《控评报告》对建设项目概况描述清晰，对可能产生职业病危害因素的工作场所、工艺设备、原辅材料等内容描述准确；</w:t>
            </w:r>
          </w:p>
          <w:p w:rsidR="00AC32C3" w:rsidRPr="00D331E4" w:rsidRDefault="00AC32C3" w:rsidP="00AC32C3">
            <w:pPr>
              <w:rPr>
                <w:rFonts w:ascii="宋体" w:hAnsi="宋体" w:hint="eastAsia"/>
                <w:szCs w:val="21"/>
              </w:rPr>
            </w:pPr>
            <w:r w:rsidRPr="00D331E4">
              <w:rPr>
                <w:rFonts w:ascii="宋体" w:hAnsi="宋体" w:hint="eastAsia"/>
                <w:szCs w:val="21"/>
              </w:rPr>
              <w:t>2、《控评报告》对职业病防护设施设计执行情况进行了检查；</w:t>
            </w:r>
          </w:p>
          <w:p w:rsidR="00AC32C3" w:rsidRPr="00D331E4" w:rsidRDefault="00AC32C3" w:rsidP="00AC32C3">
            <w:pPr>
              <w:rPr>
                <w:rFonts w:ascii="宋体" w:hAnsi="宋体" w:hint="eastAsia"/>
                <w:szCs w:val="21"/>
              </w:rPr>
            </w:pPr>
            <w:r w:rsidRPr="00D331E4">
              <w:rPr>
                <w:rFonts w:ascii="宋体" w:hAnsi="宋体" w:hint="eastAsia"/>
                <w:szCs w:val="21"/>
              </w:rPr>
              <w:t>3、《控评报告》对职业病防护设施运行情况进行了分析；</w:t>
            </w:r>
          </w:p>
          <w:p w:rsidR="00AC32C3" w:rsidRPr="00D331E4" w:rsidRDefault="00AC32C3" w:rsidP="00AC32C3">
            <w:pPr>
              <w:rPr>
                <w:rFonts w:ascii="宋体" w:hAnsi="宋体" w:hint="eastAsia"/>
                <w:szCs w:val="21"/>
              </w:rPr>
            </w:pPr>
            <w:r w:rsidRPr="00D331E4">
              <w:rPr>
                <w:rFonts w:ascii="宋体" w:hAnsi="宋体" w:hint="eastAsia"/>
                <w:szCs w:val="21"/>
              </w:rPr>
              <w:t>4、《控评报告》对职业病危害因素检测结果分析正确；</w:t>
            </w:r>
          </w:p>
          <w:p w:rsidR="00AC32C3" w:rsidRPr="00D331E4" w:rsidRDefault="00AC32C3" w:rsidP="00AC32C3">
            <w:pPr>
              <w:rPr>
                <w:rFonts w:ascii="宋体" w:hAnsi="宋体" w:hint="eastAsia"/>
                <w:szCs w:val="21"/>
              </w:rPr>
            </w:pPr>
            <w:r w:rsidRPr="00D331E4">
              <w:rPr>
                <w:rFonts w:ascii="宋体" w:hAnsi="宋体" w:hint="eastAsia"/>
                <w:szCs w:val="21"/>
              </w:rPr>
              <w:t>5、《控评报告》对职业病危害因素对劳动者健康危害程度分析正确；</w:t>
            </w:r>
          </w:p>
          <w:p w:rsidR="00AC32C3" w:rsidRPr="00D331E4" w:rsidRDefault="00AC32C3" w:rsidP="00AC32C3">
            <w:pPr>
              <w:rPr>
                <w:rFonts w:ascii="宋体" w:hAnsi="宋体" w:hint="eastAsia"/>
                <w:szCs w:val="21"/>
              </w:rPr>
            </w:pPr>
            <w:r w:rsidRPr="00D331E4">
              <w:rPr>
                <w:rFonts w:ascii="宋体" w:hAnsi="宋体" w:hint="eastAsia"/>
                <w:szCs w:val="21"/>
              </w:rPr>
              <w:t>6、建设单位职业卫生管理机构设置和管理人员配置合理；</w:t>
            </w:r>
          </w:p>
          <w:p w:rsidR="00AC32C3" w:rsidRPr="00D331E4" w:rsidRDefault="00AC32C3" w:rsidP="00AC32C3">
            <w:pPr>
              <w:rPr>
                <w:rFonts w:ascii="宋体" w:hAnsi="宋体" w:hint="eastAsia"/>
                <w:szCs w:val="21"/>
              </w:rPr>
            </w:pPr>
            <w:r w:rsidRPr="00D331E4">
              <w:rPr>
                <w:rFonts w:ascii="宋体" w:hAnsi="宋体" w:hint="eastAsia"/>
                <w:szCs w:val="21"/>
              </w:rPr>
              <w:t>7、建设单位职业卫生管理制度基本符合法律、法规的要求，并按规定进行了落实；</w:t>
            </w:r>
          </w:p>
          <w:p w:rsidR="00AC32C3" w:rsidRPr="00D331E4" w:rsidRDefault="00AC32C3" w:rsidP="00AC32C3">
            <w:pPr>
              <w:rPr>
                <w:rFonts w:ascii="宋体" w:hAnsi="宋体" w:hint="eastAsia"/>
                <w:szCs w:val="21"/>
              </w:rPr>
            </w:pPr>
            <w:r w:rsidRPr="00D331E4">
              <w:rPr>
                <w:rFonts w:ascii="宋体" w:hAnsi="宋体" w:hint="eastAsia"/>
                <w:szCs w:val="21"/>
              </w:rPr>
              <w:t>8、建设单位定期进行了职业健康检查，《控评报告》中对职业健康监护资料进行了分析；</w:t>
            </w:r>
          </w:p>
          <w:p w:rsidR="00AC32C3" w:rsidRPr="00D331E4" w:rsidRDefault="00AC32C3" w:rsidP="00AC32C3">
            <w:pPr>
              <w:rPr>
                <w:rFonts w:ascii="宋体" w:hAnsi="宋体" w:hint="eastAsia"/>
                <w:szCs w:val="21"/>
              </w:rPr>
            </w:pPr>
            <w:r w:rsidRPr="00D331E4">
              <w:rPr>
                <w:rFonts w:ascii="宋体" w:hAnsi="宋体" w:hint="eastAsia"/>
                <w:szCs w:val="21"/>
              </w:rPr>
              <w:t>9、建设单位设置了事故预防和应急措施，《控评报告》对应急救援设施进行了分析；</w:t>
            </w:r>
          </w:p>
          <w:p w:rsidR="00AC32C3" w:rsidRPr="00D331E4" w:rsidRDefault="00AC32C3" w:rsidP="00AC32C3">
            <w:pPr>
              <w:rPr>
                <w:rFonts w:ascii="宋体" w:hAnsi="宋体" w:hint="eastAsia"/>
                <w:szCs w:val="21"/>
              </w:rPr>
            </w:pPr>
            <w:r w:rsidRPr="00D331E4">
              <w:rPr>
                <w:rFonts w:ascii="宋体" w:hAnsi="宋体" w:hint="eastAsia"/>
                <w:szCs w:val="21"/>
              </w:rPr>
              <w:t>10、《控评报告》中对正常生产后建设项目职业病防治效果预期分析正确；</w:t>
            </w:r>
          </w:p>
          <w:p w:rsidR="00AC32C3" w:rsidRPr="00D331E4" w:rsidRDefault="00AC32C3" w:rsidP="00AC32C3">
            <w:pPr>
              <w:rPr>
                <w:rFonts w:ascii="宋体" w:hAnsi="宋体" w:hint="eastAsia"/>
                <w:szCs w:val="21"/>
              </w:rPr>
            </w:pPr>
            <w:r w:rsidRPr="00D331E4">
              <w:rPr>
                <w:rFonts w:ascii="宋体" w:hAnsi="宋体" w:hint="eastAsia"/>
                <w:szCs w:val="21"/>
              </w:rPr>
              <w:t>11、《控评报告》对策措施和建议基本可行；</w:t>
            </w:r>
          </w:p>
          <w:p w:rsidR="00AC32C3" w:rsidRPr="00D331E4" w:rsidRDefault="00AC32C3" w:rsidP="00AC32C3">
            <w:pPr>
              <w:rPr>
                <w:rFonts w:ascii="宋体" w:hAnsi="宋体" w:hint="eastAsia"/>
                <w:szCs w:val="21"/>
              </w:rPr>
            </w:pPr>
            <w:r w:rsidRPr="00D331E4">
              <w:rPr>
                <w:rFonts w:ascii="宋体" w:hAnsi="宋体" w:hint="eastAsia"/>
                <w:szCs w:val="21"/>
              </w:rPr>
              <w:t>12、《控评报告》评价结论正确。</w:t>
            </w:r>
          </w:p>
          <w:p w:rsidR="00AC32C3" w:rsidRPr="00D331E4" w:rsidRDefault="00AC32C3" w:rsidP="00AC32C3">
            <w:pPr>
              <w:rPr>
                <w:rFonts w:ascii="宋体" w:hAnsi="宋体" w:hint="eastAsia"/>
                <w:szCs w:val="21"/>
              </w:rPr>
            </w:pPr>
            <w:r w:rsidRPr="00D331E4">
              <w:rPr>
                <w:rFonts w:ascii="宋体" w:hAnsi="宋体" w:hint="eastAsia"/>
                <w:szCs w:val="21"/>
              </w:rPr>
              <w:t>二、职业病防护设施竣工验收意见</w:t>
            </w:r>
          </w:p>
          <w:p w:rsidR="00AC32C3" w:rsidRPr="00D331E4" w:rsidRDefault="00AC32C3" w:rsidP="00AC32C3">
            <w:pPr>
              <w:rPr>
                <w:rFonts w:ascii="宋体" w:hAnsi="宋体" w:hint="eastAsia"/>
                <w:szCs w:val="21"/>
              </w:rPr>
            </w:pPr>
            <w:r w:rsidRPr="00D331E4">
              <w:rPr>
                <w:rFonts w:ascii="宋体" w:hAnsi="宋体" w:hint="eastAsia"/>
                <w:szCs w:val="21"/>
              </w:rPr>
              <w:t>1、建设单位建立了职业病防治责任制度和职业卫生管理制度；</w:t>
            </w:r>
          </w:p>
          <w:p w:rsidR="00AC32C3" w:rsidRPr="00D331E4" w:rsidRDefault="00AC32C3" w:rsidP="00AC32C3">
            <w:pPr>
              <w:rPr>
                <w:rFonts w:ascii="宋体" w:hAnsi="宋体" w:hint="eastAsia"/>
                <w:szCs w:val="21"/>
              </w:rPr>
            </w:pPr>
            <w:r w:rsidRPr="00D331E4">
              <w:rPr>
                <w:rFonts w:ascii="宋体" w:hAnsi="宋体" w:hint="eastAsia"/>
                <w:szCs w:val="21"/>
              </w:rPr>
              <w:t>2、设置的职业卫生管理机构和配备的管理人员满足要求；</w:t>
            </w:r>
          </w:p>
          <w:p w:rsidR="00AC32C3" w:rsidRPr="00D331E4" w:rsidRDefault="00AC32C3" w:rsidP="00AC32C3">
            <w:pPr>
              <w:rPr>
                <w:rFonts w:ascii="宋体" w:hAnsi="宋体" w:hint="eastAsia"/>
                <w:szCs w:val="21"/>
              </w:rPr>
            </w:pPr>
            <w:r w:rsidRPr="00D331E4">
              <w:rPr>
                <w:rFonts w:ascii="宋体" w:hAnsi="宋体" w:hint="eastAsia"/>
                <w:szCs w:val="21"/>
              </w:rPr>
              <w:t>3、建设单位开展了预评价，编制了职业病防护设施设计专篇；</w:t>
            </w:r>
          </w:p>
          <w:p w:rsidR="00AC32C3" w:rsidRPr="00D331E4" w:rsidRDefault="00AC32C3" w:rsidP="00AC32C3">
            <w:pPr>
              <w:rPr>
                <w:rFonts w:ascii="宋体" w:hAnsi="宋体" w:hint="eastAsia"/>
                <w:szCs w:val="21"/>
              </w:rPr>
            </w:pPr>
            <w:r w:rsidRPr="00D331E4">
              <w:rPr>
                <w:rFonts w:ascii="宋体" w:hAnsi="宋体" w:hint="eastAsia"/>
                <w:szCs w:val="21"/>
              </w:rPr>
              <w:t>4、工作场所职业卫生管理基本符合要求；</w:t>
            </w:r>
          </w:p>
          <w:p w:rsidR="00AC32C3" w:rsidRPr="00D331E4" w:rsidRDefault="00AC32C3" w:rsidP="00AC32C3">
            <w:pPr>
              <w:rPr>
                <w:rFonts w:ascii="宋体" w:hAnsi="宋体" w:hint="eastAsia"/>
                <w:szCs w:val="21"/>
              </w:rPr>
            </w:pPr>
            <w:r w:rsidRPr="00D331E4">
              <w:rPr>
                <w:rFonts w:ascii="宋体" w:hAnsi="宋体" w:hint="eastAsia"/>
                <w:szCs w:val="21"/>
              </w:rPr>
              <w:t>5、职业病防护设施预算、管理、维护符合要求；</w:t>
            </w:r>
          </w:p>
          <w:p w:rsidR="00AC32C3" w:rsidRPr="00D331E4" w:rsidRDefault="00AC32C3" w:rsidP="00AC32C3">
            <w:pPr>
              <w:rPr>
                <w:rFonts w:ascii="宋体" w:hAnsi="宋体" w:hint="eastAsia"/>
                <w:szCs w:val="21"/>
              </w:rPr>
            </w:pPr>
            <w:r w:rsidRPr="00D331E4">
              <w:rPr>
                <w:rFonts w:ascii="宋体" w:hAnsi="宋体" w:hint="eastAsia"/>
                <w:szCs w:val="21"/>
              </w:rPr>
              <w:t>6、为劳动者配备了个体防护用品；</w:t>
            </w:r>
          </w:p>
          <w:p w:rsidR="00AC32C3" w:rsidRPr="00D331E4" w:rsidRDefault="00AC32C3" w:rsidP="00AC32C3">
            <w:pPr>
              <w:rPr>
                <w:rFonts w:ascii="宋体" w:hAnsi="宋体" w:hint="eastAsia"/>
                <w:szCs w:val="21"/>
              </w:rPr>
            </w:pPr>
            <w:r w:rsidRPr="00D331E4">
              <w:rPr>
                <w:rFonts w:ascii="宋体" w:hAnsi="宋体" w:hint="eastAsia"/>
                <w:szCs w:val="21"/>
              </w:rPr>
              <w:t xml:space="preserve">7、对接触职业病危害的劳动者进行了职业健康检查； </w:t>
            </w:r>
          </w:p>
          <w:p w:rsidR="00AC32C3" w:rsidRPr="00D331E4" w:rsidRDefault="00AC32C3" w:rsidP="00AC32C3">
            <w:pPr>
              <w:rPr>
                <w:rFonts w:ascii="宋体" w:hAnsi="宋体" w:hint="eastAsia"/>
                <w:szCs w:val="21"/>
              </w:rPr>
            </w:pPr>
            <w:r w:rsidRPr="00D331E4">
              <w:rPr>
                <w:rFonts w:ascii="宋体" w:hAnsi="宋体" w:hint="eastAsia"/>
                <w:szCs w:val="21"/>
              </w:rPr>
              <w:t>8、接触职业病危害因素的劳动者经过培训并考试合格；</w:t>
            </w:r>
          </w:p>
          <w:p w:rsidR="00AC32C3" w:rsidRPr="00D331E4" w:rsidRDefault="00AC32C3" w:rsidP="00AC32C3">
            <w:pPr>
              <w:rPr>
                <w:rFonts w:ascii="宋体" w:hAnsi="宋体" w:hint="eastAsia"/>
                <w:szCs w:val="21"/>
              </w:rPr>
            </w:pPr>
            <w:r w:rsidRPr="00D331E4">
              <w:rPr>
                <w:rFonts w:ascii="宋体" w:hAnsi="宋体" w:hint="eastAsia"/>
                <w:szCs w:val="21"/>
              </w:rPr>
              <w:t>9、职业卫生应急管理符合要求。</w:t>
            </w:r>
          </w:p>
          <w:p w:rsidR="00AC32C3" w:rsidRPr="00D331E4" w:rsidRDefault="00AC32C3" w:rsidP="00AC32C3">
            <w:pPr>
              <w:rPr>
                <w:rFonts w:ascii="宋体" w:hAnsi="宋体" w:hint="eastAsia"/>
                <w:szCs w:val="21"/>
              </w:rPr>
            </w:pPr>
            <w:r w:rsidRPr="00D331E4">
              <w:rPr>
                <w:rFonts w:ascii="宋体" w:hAnsi="宋体" w:hint="eastAsia"/>
                <w:szCs w:val="21"/>
              </w:rPr>
              <w:lastRenderedPageBreak/>
              <w:t>三、对《控评报告》的建议</w:t>
            </w:r>
          </w:p>
          <w:p w:rsidR="00AC32C3" w:rsidRPr="00D331E4" w:rsidRDefault="00AC32C3" w:rsidP="00AC32C3">
            <w:pPr>
              <w:rPr>
                <w:rFonts w:ascii="宋体" w:hAnsi="宋体" w:hint="eastAsia"/>
                <w:szCs w:val="21"/>
              </w:rPr>
            </w:pPr>
            <w:r w:rsidRPr="00D331E4">
              <w:rPr>
                <w:rFonts w:ascii="宋体" w:hAnsi="宋体" w:hint="eastAsia"/>
                <w:szCs w:val="21"/>
              </w:rPr>
              <w:t>1、补充矿井中职业病危害因素氡的识别；</w:t>
            </w:r>
          </w:p>
          <w:p w:rsidR="00AC32C3" w:rsidRPr="00D331E4" w:rsidRDefault="00AC32C3" w:rsidP="00AC32C3">
            <w:pPr>
              <w:rPr>
                <w:rFonts w:ascii="宋体" w:hAnsi="宋体" w:hint="eastAsia"/>
                <w:szCs w:val="21"/>
              </w:rPr>
            </w:pPr>
            <w:r w:rsidRPr="00D331E4">
              <w:rPr>
                <w:rFonts w:ascii="宋体" w:hAnsi="宋体" w:hint="eastAsia"/>
                <w:szCs w:val="21"/>
              </w:rPr>
              <w:t>2、补充各皮带、矿石仓、粉矿仓、井下矿车倒料隔筛处防尘设施；补充药剂配制间、浮选车间、陶瓷过滤机、尾矿输送泵房、空压机房、主井水泵房、主井变电所、副井中央变电所35/10kV总降压变电所、主副井提升机变电所、破碎变电所的通风调查与评价；</w:t>
            </w:r>
          </w:p>
          <w:p w:rsidR="00AC32C3" w:rsidRPr="00D331E4" w:rsidRDefault="00AC32C3" w:rsidP="00AC32C3">
            <w:pPr>
              <w:rPr>
                <w:rFonts w:ascii="宋体" w:hAnsi="宋体" w:hint="eastAsia"/>
                <w:szCs w:val="21"/>
              </w:rPr>
            </w:pPr>
            <w:r w:rsidRPr="00D331E4">
              <w:rPr>
                <w:rFonts w:ascii="宋体" w:hAnsi="宋体" w:hint="eastAsia"/>
                <w:szCs w:val="21"/>
              </w:rPr>
              <w:t>3、完善个体防护用品配备的分析与建议；</w:t>
            </w:r>
          </w:p>
          <w:p w:rsidR="00AC32C3" w:rsidRPr="00D331E4" w:rsidRDefault="00AC32C3" w:rsidP="00AC32C3">
            <w:pPr>
              <w:rPr>
                <w:rFonts w:ascii="宋体" w:hAnsi="宋体" w:hint="eastAsia"/>
                <w:szCs w:val="21"/>
              </w:rPr>
            </w:pPr>
            <w:r w:rsidRPr="00D331E4">
              <w:rPr>
                <w:rFonts w:ascii="宋体" w:hAnsi="宋体" w:hint="eastAsia"/>
                <w:szCs w:val="21"/>
              </w:rPr>
              <w:t>4、细化职业健康检查资料的分析与评价</w:t>
            </w:r>
          </w:p>
          <w:p w:rsidR="00AC32C3" w:rsidRPr="00D331E4" w:rsidRDefault="00AC32C3" w:rsidP="00AC32C3">
            <w:pPr>
              <w:rPr>
                <w:rFonts w:ascii="宋体" w:hAnsi="宋体" w:hint="eastAsia"/>
                <w:szCs w:val="21"/>
              </w:rPr>
            </w:pPr>
            <w:r w:rsidRPr="00D331E4">
              <w:rPr>
                <w:rFonts w:ascii="宋体" w:hAnsi="宋体" w:hint="eastAsia"/>
                <w:szCs w:val="21"/>
              </w:rPr>
              <w:t>5、补充爆破工序防尘防毒措施建议；</w:t>
            </w:r>
          </w:p>
          <w:p w:rsidR="00AC32C3" w:rsidRPr="00D331E4" w:rsidRDefault="00AC32C3" w:rsidP="00AC32C3">
            <w:pPr>
              <w:rPr>
                <w:rFonts w:ascii="宋体" w:hAnsi="宋体" w:hint="eastAsia"/>
                <w:szCs w:val="21"/>
              </w:rPr>
            </w:pPr>
            <w:r w:rsidRPr="00D331E4">
              <w:rPr>
                <w:rFonts w:ascii="宋体" w:hAnsi="宋体" w:hint="eastAsia"/>
                <w:szCs w:val="21"/>
              </w:rPr>
              <w:t>6、落实专家的其他意见。</w:t>
            </w:r>
          </w:p>
          <w:p w:rsidR="00AC32C3" w:rsidRPr="00D331E4" w:rsidRDefault="00AC32C3" w:rsidP="00AC32C3">
            <w:pPr>
              <w:rPr>
                <w:rFonts w:ascii="宋体" w:hAnsi="宋体" w:hint="eastAsia"/>
                <w:szCs w:val="21"/>
              </w:rPr>
            </w:pPr>
            <w:r w:rsidRPr="00D331E4">
              <w:rPr>
                <w:rFonts w:ascii="宋体" w:hAnsi="宋体" w:hint="eastAsia"/>
                <w:szCs w:val="21"/>
              </w:rPr>
              <w:t>四、对建设单位的建议</w:t>
            </w:r>
          </w:p>
          <w:p w:rsidR="00AC32C3" w:rsidRPr="00D331E4" w:rsidRDefault="00AC32C3" w:rsidP="00AC32C3">
            <w:pPr>
              <w:rPr>
                <w:rFonts w:ascii="宋体" w:hAnsi="宋体" w:hint="eastAsia"/>
                <w:szCs w:val="21"/>
              </w:rPr>
            </w:pPr>
            <w:r w:rsidRPr="00D331E4">
              <w:rPr>
                <w:rFonts w:ascii="宋体" w:hAnsi="宋体" w:hint="eastAsia"/>
                <w:szCs w:val="21"/>
              </w:rPr>
              <w:t>1、浮选车间、油隔离泵房、实验室样品处理间、试剂仓库增设通风设施；陶瓷过滤机清洗加药处设置喷淋洗眼器；</w:t>
            </w:r>
          </w:p>
          <w:p w:rsidR="00AC32C3" w:rsidRPr="00D331E4" w:rsidRDefault="00AC32C3" w:rsidP="00AC32C3">
            <w:pPr>
              <w:rPr>
                <w:rFonts w:ascii="宋体" w:hAnsi="宋体" w:hint="eastAsia"/>
                <w:szCs w:val="21"/>
              </w:rPr>
            </w:pPr>
            <w:r w:rsidRPr="00D331E4">
              <w:rPr>
                <w:rFonts w:ascii="宋体" w:hAnsi="宋体" w:hint="eastAsia"/>
                <w:szCs w:val="21"/>
              </w:rPr>
              <w:t>2、根据安监总局令[2012]第47号和安监总厅安健[2013]171号要求，进一步完善职业卫生制度及档案；</w:t>
            </w:r>
          </w:p>
          <w:p w:rsidR="00AC32C3" w:rsidRPr="00D331E4" w:rsidRDefault="00AC32C3" w:rsidP="00AC32C3">
            <w:pPr>
              <w:rPr>
                <w:rFonts w:ascii="宋体" w:hAnsi="宋体" w:hint="eastAsia"/>
                <w:szCs w:val="21"/>
              </w:rPr>
            </w:pPr>
            <w:r w:rsidRPr="00D331E4">
              <w:rPr>
                <w:rFonts w:ascii="宋体" w:hAnsi="宋体" w:hint="eastAsia"/>
                <w:szCs w:val="21"/>
              </w:rPr>
              <w:t>3、增设职业病危害因素警示标识和告知卡（栏）；</w:t>
            </w:r>
          </w:p>
          <w:p w:rsidR="00AC32C3" w:rsidRPr="00D331E4" w:rsidRDefault="00AC32C3" w:rsidP="00AC32C3">
            <w:pPr>
              <w:rPr>
                <w:rFonts w:ascii="宋体" w:hAnsi="宋体" w:hint="eastAsia"/>
                <w:szCs w:val="21"/>
              </w:rPr>
            </w:pPr>
            <w:r w:rsidRPr="00D331E4">
              <w:rPr>
                <w:rFonts w:ascii="宋体" w:hAnsi="宋体" w:hint="eastAsia"/>
                <w:szCs w:val="21"/>
              </w:rPr>
              <w:t>4、根据工人实际接害情况，配备个体防护用品，并确保正确配戴；</w:t>
            </w:r>
          </w:p>
          <w:p w:rsidR="00AC32C3" w:rsidRPr="00D331E4" w:rsidRDefault="00AC32C3" w:rsidP="00AC32C3">
            <w:pPr>
              <w:rPr>
                <w:rFonts w:ascii="宋体" w:hAnsi="宋体" w:hint="eastAsia"/>
                <w:szCs w:val="21"/>
              </w:rPr>
            </w:pPr>
            <w:r w:rsidRPr="00D331E4">
              <w:rPr>
                <w:rFonts w:ascii="宋体" w:hAnsi="宋体" w:hint="eastAsia"/>
                <w:szCs w:val="21"/>
              </w:rPr>
              <w:t>5、加强对外委单位的职业卫生管理；</w:t>
            </w:r>
          </w:p>
          <w:p w:rsidR="00AC32C3" w:rsidRPr="00D331E4" w:rsidRDefault="00AC32C3" w:rsidP="00AC32C3">
            <w:pPr>
              <w:rPr>
                <w:rFonts w:ascii="宋体" w:hAnsi="宋体" w:hint="eastAsia"/>
                <w:szCs w:val="21"/>
              </w:rPr>
            </w:pPr>
            <w:r w:rsidRPr="00D331E4">
              <w:rPr>
                <w:rFonts w:ascii="宋体" w:hAnsi="宋体" w:hint="eastAsia"/>
                <w:szCs w:val="21"/>
              </w:rPr>
              <w:t>6、完善职业病事故应急救援预案，定期做好应急救援演练；</w:t>
            </w:r>
          </w:p>
          <w:p w:rsidR="00AC32C3" w:rsidRPr="00D331E4" w:rsidRDefault="00AC32C3" w:rsidP="00AC32C3">
            <w:pPr>
              <w:rPr>
                <w:rFonts w:ascii="宋体" w:hAnsi="宋体" w:hint="eastAsia"/>
                <w:szCs w:val="21"/>
              </w:rPr>
            </w:pPr>
            <w:r w:rsidRPr="00D331E4">
              <w:rPr>
                <w:rFonts w:ascii="宋体" w:hAnsi="宋体" w:hint="eastAsia"/>
                <w:szCs w:val="21"/>
              </w:rPr>
              <w:t>7、落实专家的其他意见。</w:t>
            </w:r>
          </w:p>
          <w:p w:rsidR="00AC32C3" w:rsidRPr="00D331E4" w:rsidRDefault="00AC32C3" w:rsidP="00AC32C3">
            <w:pPr>
              <w:rPr>
                <w:rFonts w:ascii="宋体" w:hAnsi="宋体" w:hint="eastAsia"/>
                <w:szCs w:val="21"/>
              </w:rPr>
            </w:pPr>
            <w:r w:rsidRPr="00D331E4">
              <w:rPr>
                <w:rFonts w:ascii="宋体" w:hAnsi="宋体" w:hint="eastAsia"/>
                <w:szCs w:val="21"/>
              </w:rPr>
              <w:t>五、结论</w:t>
            </w:r>
          </w:p>
          <w:p w:rsidR="00AC32C3" w:rsidRPr="00D331E4" w:rsidRDefault="00AC32C3" w:rsidP="00AC32C3">
            <w:pPr>
              <w:rPr>
                <w:rFonts w:ascii="宋体" w:hAnsi="宋体" w:hint="eastAsia"/>
                <w:szCs w:val="21"/>
              </w:rPr>
            </w:pPr>
            <w:r w:rsidRPr="00D331E4">
              <w:rPr>
                <w:rFonts w:ascii="宋体" w:hAnsi="宋体" w:hint="eastAsia"/>
                <w:szCs w:val="21"/>
              </w:rPr>
              <w:t xml:space="preserve">1、专家建议《控评报告》修改后通过。 </w:t>
            </w:r>
          </w:p>
          <w:p w:rsidR="00AC32C3" w:rsidRPr="00351A96" w:rsidRDefault="00AC32C3" w:rsidP="00AC32C3">
            <w:pPr>
              <w:rPr>
                <w:rFonts w:ascii="宋体" w:hAnsi="宋体" w:hint="eastAsia"/>
                <w:szCs w:val="21"/>
              </w:rPr>
            </w:pPr>
            <w:r w:rsidRPr="00D331E4">
              <w:rPr>
                <w:rFonts w:ascii="宋体" w:hAnsi="宋体" w:hint="eastAsia"/>
                <w:szCs w:val="21"/>
              </w:rPr>
              <w:t>2、建设单位应按专家组意见及修改后的《控评报告》的意见进行整改，建议整改后通过。</w:t>
            </w:r>
          </w:p>
        </w:tc>
      </w:tr>
    </w:tbl>
    <w:p w:rsidR="00AC32C3" w:rsidRPr="00351A96" w:rsidRDefault="00AC32C3" w:rsidP="00AC32C3">
      <w:pPr>
        <w:spacing w:line="560" w:lineRule="exact"/>
        <w:ind w:firstLine="645"/>
        <w:rPr>
          <w:rFonts w:ascii="仿宋_GB2312"/>
          <w:szCs w:val="32"/>
        </w:rPr>
      </w:pPr>
    </w:p>
    <w:p w:rsidR="00AC32C3" w:rsidRPr="00351A96" w:rsidRDefault="00AC32C3" w:rsidP="00AC32C3">
      <w:pPr>
        <w:jc w:val="center"/>
      </w:pPr>
    </w:p>
    <w:p w:rsidR="00AC32C3" w:rsidRDefault="00AC32C3"/>
    <w:p w:rsidR="00AC32C3" w:rsidRDefault="00AC32C3">
      <w:pPr>
        <w:widowControl/>
        <w:jc w:val="left"/>
      </w:pPr>
      <w:r>
        <w:br w:type="page"/>
      </w:r>
    </w:p>
    <w:p w:rsidR="00AC32C3" w:rsidRPr="00351A96" w:rsidRDefault="00AC32C3" w:rsidP="00AC32C3">
      <w:pPr>
        <w:jc w:val="center"/>
        <w:rPr>
          <w:sz w:val="32"/>
        </w:rPr>
      </w:pPr>
      <w:r w:rsidRPr="00351A96">
        <w:rPr>
          <w:rFonts w:hint="eastAsia"/>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0"/>
        <w:gridCol w:w="1021"/>
        <w:gridCol w:w="1335"/>
        <w:gridCol w:w="1631"/>
        <w:gridCol w:w="1338"/>
        <w:gridCol w:w="2187"/>
      </w:tblGrid>
      <w:tr w:rsidR="00AC32C3" w:rsidRPr="00351A96" w:rsidTr="00AC32C3">
        <w:trPr>
          <w:trHeight w:val="454"/>
          <w:jc w:val="center"/>
        </w:trPr>
        <w:tc>
          <w:tcPr>
            <w:tcW w:w="1192" w:type="pct"/>
            <w:gridSpan w:val="2"/>
            <w:tcBorders>
              <w:top w:val="single" w:sz="12" w:space="0" w:color="000000"/>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建设单位（用人单位）名称</w:t>
            </w:r>
          </w:p>
        </w:tc>
        <w:tc>
          <w:tcPr>
            <w:tcW w:w="3808" w:type="pct"/>
            <w:gridSpan w:val="4"/>
            <w:tcBorders>
              <w:top w:val="single" w:sz="12" w:space="0" w:color="000000"/>
              <w:right w:val="single" w:sz="12" w:space="0" w:color="000000"/>
            </w:tcBorders>
            <w:vAlign w:val="center"/>
          </w:tcPr>
          <w:p w:rsidR="00AC32C3" w:rsidRPr="00351A96" w:rsidRDefault="00AC32C3" w:rsidP="00AC32C3">
            <w:pPr>
              <w:jc w:val="center"/>
              <w:rPr>
                <w:rFonts w:ascii="宋体" w:hAnsi="宋体"/>
                <w:szCs w:val="21"/>
              </w:rPr>
            </w:pPr>
            <w:r w:rsidRPr="00F44702">
              <w:rPr>
                <w:rFonts w:ascii="宋体" w:hAnsi="宋体" w:hint="eastAsia"/>
                <w:szCs w:val="21"/>
              </w:rPr>
              <w:t>山东黄金矿业（莱西）有限公司</w:t>
            </w:r>
          </w:p>
        </w:tc>
      </w:tr>
      <w:tr w:rsidR="00AC32C3" w:rsidRPr="00351A96" w:rsidTr="00AC32C3">
        <w:trPr>
          <w:trHeight w:val="454"/>
          <w:jc w:val="center"/>
        </w:trPr>
        <w:tc>
          <w:tcPr>
            <w:tcW w:w="1192" w:type="pct"/>
            <w:gridSpan w:val="2"/>
            <w:tcBorders>
              <w:top w:val="single" w:sz="4" w:space="0" w:color="000000"/>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建设项目名称</w:t>
            </w:r>
          </w:p>
        </w:tc>
        <w:tc>
          <w:tcPr>
            <w:tcW w:w="3808" w:type="pct"/>
            <w:gridSpan w:val="4"/>
            <w:tcBorders>
              <w:top w:val="single" w:sz="4" w:space="0" w:color="000000"/>
              <w:right w:val="single" w:sz="12" w:space="0" w:color="000000"/>
            </w:tcBorders>
            <w:vAlign w:val="center"/>
          </w:tcPr>
          <w:p w:rsidR="00AC32C3" w:rsidRPr="00351A96" w:rsidRDefault="00AC32C3" w:rsidP="00AC32C3">
            <w:pPr>
              <w:jc w:val="center"/>
              <w:rPr>
                <w:rFonts w:ascii="宋体" w:hAnsi="宋体" w:hint="eastAsia"/>
                <w:szCs w:val="21"/>
              </w:rPr>
            </w:pPr>
            <w:r w:rsidRPr="00F44702">
              <w:rPr>
                <w:rFonts w:ascii="宋体" w:hAnsi="宋体" w:hint="eastAsia"/>
                <w:szCs w:val="21"/>
              </w:rPr>
              <w:t>山后金矿区1000t/d采选工程</w:t>
            </w:r>
          </w:p>
        </w:tc>
      </w:tr>
      <w:tr w:rsidR="00AC32C3" w:rsidRPr="00351A96" w:rsidTr="00AC32C3">
        <w:trPr>
          <w:trHeight w:val="454"/>
          <w:jc w:val="center"/>
        </w:trPr>
        <w:tc>
          <w:tcPr>
            <w:tcW w:w="1192" w:type="pct"/>
            <w:gridSpan w:val="2"/>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地理位置</w:t>
            </w:r>
          </w:p>
        </w:tc>
        <w:tc>
          <w:tcPr>
            <w:tcW w:w="3808" w:type="pct"/>
            <w:gridSpan w:val="4"/>
            <w:tcBorders>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山东省莱西市南墅镇</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联系人</w:t>
            </w:r>
          </w:p>
        </w:tc>
        <w:tc>
          <w:tcPr>
            <w:tcW w:w="599" w:type="pct"/>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邵克丰</w:t>
            </w:r>
          </w:p>
        </w:tc>
        <w:tc>
          <w:tcPr>
            <w:tcW w:w="783" w:type="pct"/>
            <w:tcBorders>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联系电话</w:t>
            </w:r>
          </w:p>
        </w:tc>
        <w:tc>
          <w:tcPr>
            <w:tcW w:w="957" w:type="pct"/>
            <w:tcBorders>
              <w:right w:val="single" w:sz="4" w:space="0" w:color="auto"/>
            </w:tcBorders>
            <w:vAlign w:val="center"/>
          </w:tcPr>
          <w:p w:rsidR="00AC32C3" w:rsidRPr="00351A96" w:rsidRDefault="00AC32C3" w:rsidP="00AC32C3">
            <w:pPr>
              <w:jc w:val="center"/>
              <w:rPr>
                <w:rFonts w:ascii="宋体" w:hAnsi="宋体"/>
                <w:szCs w:val="21"/>
              </w:rPr>
            </w:pPr>
            <w:r>
              <w:rPr>
                <w:rFonts w:ascii="宋体" w:hAnsi="宋体" w:hint="eastAsia"/>
                <w:szCs w:val="21"/>
              </w:rPr>
              <w:t>13864298108</w:t>
            </w:r>
          </w:p>
        </w:tc>
        <w:tc>
          <w:tcPr>
            <w:tcW w:w="785"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陪同人员</w:t>
            </w:r>
          </w:p>
        </w:tc>
        <w:tc>
          <w:tcPr>
            <w:tcW w:w="1284" w:type="pct"/>
            <w:tcBorders>
              <w:left w:val="single" w:sz="4" w:space="0" w:color="auto"/>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李坤</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现场调查人员</w:t>
            </w:r>
          </w:p>
        </w:tc>
        <w:tc>
          <w:tcPr>
            <w:tcW w:w="2339" w:type="pct"/>
            <w:gridSpan w:val="3"/>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路齐英、郑培杰</w:t>
            </w:r>
          </w:p>
        </w:tc>
        <w:tc>
          <w:tcPr>
            <w:tcW w:w="785"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调查时间</w:t>
            </w:r>
          </w:p>
        </w:tc>
        <w:tc>
          <w:tcPr>
            <w:tcW w:w="1284" w:type="pct"/>
            <w:tcBorders>
              <w:left w:val="single" w:sz="4" w:space="0" w:color="auto"/>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2</w:t>
            </w:r>
            <w:r>
              <w:rPr>
                <w:rFonts w:ascii="宋体" w:hAnsi="宋体"/>
                <w:szCs w:val="21"/>
              </w:rPr>
              <w:t>017.</w:t>
            </w:r>
            <w:r>
              <w:rPr>
                <w:rFonts w:ascii="宋体" w:hAnsi="宋体" w:hint="eastAsia"/>
                <w:szCs w:val="21"/>
              </w:rPr>
              <w:t>2</w:t>
            </w:r>
            <w:r>
              <w:rPr>
                <w:rFonts w:ascii="宋体" w:hAnsi="宋体"/>
                <w:szCs w:val="21"/>
              </w:rPr>
              <w:t>.</w:t>
            </w:r>
            <w:r>
              <w:rPr>
                <w:rFonts w:ascii="宋体" w:hAnsi="宋体" w:hint="eastAsia"/>
                <w:szCs w:val="21"/>
              </w:rPr>
              <w:t>14</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采样人员</w:t>
            </w:r>
          </w:p>
        </w:tc>
        <w:tc>
          <w:tcPr>
            <w:tcW w:w="2339" w:type="pct"/>
            <w:gridSpan w:val="3"/>
            <w:tcBorders>
              <w:right w:val="single" w:sz="4" w:space="0" w:color="auto"/>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c>
          <w:tcPr>
            <w:tcW w:w="785"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采样时间</w:t>
            </w:r>
          </w:p>
        </w:tc>
        <w:tc>
          <w:tcPr>
            <w:tcW w:w="1284" w:type="pct"/>
            <w:tcBorders>
              <w:left w:val="single" w:sz="4" w:space="0" w:color="auto"/>
              <w:right w:val="single" w:sz="12" w:space="0" w:color="000000"/>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r>
      <w:tr w:rsidR="00AC32C3" w:rsidRPr="00351A96" w:rsidTr="00AC32C3">
        <w:trPr>
          <w:trHeight w:val="454"/>
          <w:jc w:val="center"/>
        </w:trPr>
        <w:tc>
          <w:tcPr>
            <w:tcW w:w="593"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检测人员</w:t>
            </w:r>
          </w:p>
        </w:tc>
        <w:tc>
          <w:tcPr>
            <w:tcW w:w="2339" w:type="pct"/>
            <w:gridSpan w:val="3"/>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c>
          <w:tcPr>
            <w:tcW w:w="785" w:type="pct"/>
            <w:vAlign w:val="center"/>
          </w:tcPr>
          <w:p w:rsidR="00AC32C3" w:rsidRPr="00351A96" w:rsidRDefault="00AC32C3" w:rsidP="00AC32C3">
            <w:pPr>
              <w:jc w:val="center"/>
              <w:rPr>
                <w:rFonts w:ascii="宋体" w:hAnsi="宋体"/>
                <w:szCs w:val="21"/>
              </w:rPr>
            </w:pPr>
            <w:r w:rsidRPr="00351A96">
              <w:rPr>
                <w:rFonts w:ascii="宋体" w:hAnsi="宋体" w:hint="eastAsia"/>
                <w:szCs w:val="21"/>
              </w:rPr>
              <w:t>检测时间</w:t>
            </w:r>
          </w:p>
        </w:tc>
        <w:tc>
          <w:tcPr>
            <w:tcW w:w="1284" w:type="pct"/>
            <w:tcBorders>
              <w:right w:val="single" w:sz="12" w:space="0" w:color="000000"/>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r>
      <w:tr w:rsidR="00AC32C3" w:rsidRPr="00351A96" w:rsidTr="00AC32C3">
        <w:trPr>
          <w:jc w:val="center"/>
        </w:trPr>
        <w:tc>
          <w:tcPr>
            <w:tcW w:w="593" w:type="pct"/>
            <w:tcBorders>
              <w:left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t>存在的职业病危害因素</w:t>
            </w:r>
          </w:p>
        </w:tc>
        <w:tc>
          <w:tcPr>
            <w:tcW w:w="4407" w:type="pct"/>
            <w:gridSpan w:val="5"/>
            <w:tcBorders>
              <w:right w:val="single" w:sz="12" w:space="0" w:color="000000"/>
            </w:tcBorders>
          </w:tcPr>
          <w:p w:rsidR="00AC32C3" w:rsidRPr="0018104A" w:rsidRDefault="00AC32C3" w:rsidP="00AC32C3">
            <w:pPr>
              <w:rPr>
                <w:rFonts w:ascii="宋体" w:hAnsi="宋体" w:hint="eastAsia"/>
                <w:szCs w:val="21"/>
              </w:rPr>
            </w:pPr>
            <w:r w:rsidRPr="00F44702">
              <w:rPr>
                <w:rFonts w:ascii="宋体" w:hAnsi="宋体" w:hint="eastAsia"/>
                <w:bCs/>
                <w:szCs w:val="21"/>
              </w:rPr>
              <w:t>游离二氧化硅、粉尘、一氧化碳、二硫化碳、硫化氢、二氧化氮、工频电场、噪声</w:t>
            </w:r>
          </w:p>
        </w:tc>
      </w:tr>
      <w:tr w:rsidR="00AC32C3" w:rsidRPr="00351A96" w:rsidTr="00AC32C3">
        <w:trPr>
          <w:trHeight w:val="608"/>
          <w:jc w:val="center"/>
        </w:trPr>
        <w:tc>
          <w:tcPr>
            <w:tcW w:w="593" w:type="pct"/>
            <w:tcBorders>
              <w:left w:val="single" w:sz="12" w:space="0" w:color="000000"/>
            </w:tcBorders>
            <w:vAlign w:val="center"/>
          </w:tcPr>
          <w:p w:rsidR="00AC32C3" w:rsidRPr="00351A96" w:rsidRDefault="00AC32C3" w:rsidP="00AC32C3">
            <w:pPr>
              <w:spacing w:line="420" w:lineRule="exact"/>
              <w:rPr>
                <w:rFonts w:ascii="宋体" w:hAnsi="宋体"/>
                <w:szCs w:val="21"/>
              </w:rPr>
            </w:pPr>
            <w:r w:rsidRPr="00351A96">
              <w:rPr>
                <w:rFonts w:ascii="宋体" w:hAnsi="宋体" w:hint="eastAsia"/>
                <w:szCs w:val="21"/>
              </w:rPr>
              <w:t>检测结果</w:t>
            </w:r>
          </w:p>
        </w:tc>
        <w:tc>
          <w:tcPr>
            <w:tcW w:w="4407" w:type="pct"/>
            <w:gridSpan w:val="5"/>
            <w:tcBorders>
              <w:right w:val="single" w:sz="12" w:space="0" w:color="000000"/>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r>
      <w:tr w:rsidR="00AC32C3" w:rsidRPr="00351A96" w:rsidTr="00AC32C3">
        <w:trPr>
          <w:trHeight w:val="769"/>
          <w:jc w:val="center"/>
        </w:trPr>
        <w:tc>
          <w:tcPr>
            <w:tcW w:w="593" w:type="pct"/>
            <w:tcBorders>
              <w:left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t>评价结论与建议</w:t>
            </w:r>
          </w:p>
        </w:tc>
        <w:tc>
          <w:tcPr>
            <w:tcW w:w="4407" w:type="pct"/>
            <w:gridSpan w:val="5"/>
            <w:tcBorders>
              <w:right w:val="single" w:sz="12" w:space="0" w:color="000000"/>
            </w:tcBorders>
          </w:tcPr>
          <w:p w:rsidR="00AC32C3" w:rsidRPr="00351A96" w:rsidRDefault="00AC32C3" w:rsidP="00AC32C3">
            <w:pPr>
              <w:ind w:firstLineChars="200" w:firstLine="420"/>
              <w:rPr>
                <w:rFonts w:ascii="宋体" w:hAnsi="宋体" w:hint="eastAsia"/>
                <w:szCs w:val="21"/>
              </w:rPr>
            </w:pPr>
            <w:r w:rsidRPr="00F44702">
              <w:rPr>
                <w:rFonts w:ascii="宋体" w:hAnsi="宋体" w:hint="eastAsia"/>
                <w:szCs w:val="21"/>
              </w:rPr>
              <w:t>根据《国民经济行业分类》拟建工程属于“采矿业”“贵金属矿采选”，同时根据《建设项目职业病危害风险分类管理目录（2012年版）》（安监总安健[2012]73号），拟建工程属于第一大类采矿业第四类有色金属矿采选业中第二小类：贵金属矿采选，属于严重类。根据拟建工程工艺特征和可能存在的主要职业病危害因素及来源，结合拟建工程职业病危害因素存在范围、接触人数、接触时间、预期接触浓度、危害程度及防护措施进行综合分析，评价单位认为，该项目属于职业病危害严重的项目。</w:t>
            </w:r>
          </w:p>
          <w:p w:rsidR="00AC32C3" w:rsidRPr="00351A96" w:rsidRDefault="00AC32C3" w:rsidP="00AC32C3">
            <w:pPr>
              <w:snapToGrid w:val="0"/>
              <w:rPr>
                <w:rFonts w:ascii="宋体" w:hAnsi="宋体" w:hint="eastAsia"/>
                <w:szCs w:val="21"/>
              </w:rPr>
            </w:pPr>
            <w:r w:rsidRPr="00351A96">
              <w:rPr>
                <w:rFonts w:ascii="宋体" w:hAnsi="宋体" w:hint="eastAsia"/>
                <w:szCs w:val="21"/>
              </w:rPr>
              <w:t>建议：</w:t>
            </w:r>
          </w:p>
          <w:p w:rsidR="00AC32C3"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7.1工程设计补充措施</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7.1.1工程防护</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（1）加强局部通风，定期检测采场风速，按排尘风速计算，巷道型采场和掘进巷道应不低于0.25m/s。</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（2）企业需选用标识矿用产品安全标志的通风设备。</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3）建议企业对局部通风设计进行完善。局部通风的风筒口与工作面的距离：采用压入式通风不超过10m，抽出式通风不超过5m，混合式通风。压入式风筒与工作面距离不超过10m，抽出式风筒滞后压入式风筒5m以上。</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（4）湿式凿岩时，井下供水量需满足凿岩除尘的要求。</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（5）通风构筑物（风门、风桥、风窗和挡风墙等）的建筑应牢固、密闭性好，应有专人负责检查维护、保持严密完好状态。</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（6）建议浮选药剂配制件单独设置，并设置轴流风机及时排出有害气体，风量满足通风换气次数12次/时。</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lastRenderedPageBreak/>
              <w:t>（7）主要进风井巷和回风井巷应经常维护，保持清洁和风流畅通，禁止堆放材料和设备。主要回风井巷不得用作运输和通行人员的通道。</w:t>
            </w:r>
          </w:p>
          <w:p w:rsidR="00AC32C3"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（8）人员进入独头工作面前，应开动局部通风设备，待空气质量满足作业要求后，人员方可进入。独立工作面有人作业时，局扇应连续运转。</w:t>
            </w:r>
          </w:p>
          <w:p w:rsidR="00AC32C3"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7.1.2建筑卫生学</w:t>
            </w:r>
          </w:p>
          <w:p w:rsidR="00AC32C3" w:rsidRDefault="00AC32C3" w:rsidP="00AC32C3">
            <w:pPr>
              <w:tabs>
                <w:tab w:val="left" w:pos="7740"/>
              </w:tabs>
              <w:ind w:firstLineChars="150" w:firstLine="315"/>
              <w:outlineLvl w:val="2"/>
              <w:rPr>
                <w:rFonts w:ascii="宋体" w:hAnsi="宋体" w:hint="eastAsia"/>
                <w:bCs/>
                <w:szCs w:val="21"/>
                <w:lang w:val="zh-CN"/>
              </w:rPr>
            </w:pPr>
            <w:r w:rsidRPr="00F44702">
              <w:rPr>
                <w:rFonts w:ascii="宋体" w:hAnsi="宋体" w:hint="eastAsia"/>
                <w:bCs/>
                <w:szCs w:val="21"/>
                <w:lang w:val="zh-CN"/>
              </w:rPr>
              <w:t>该项目矿区无采暖设备。根据相关标准，进风巷冬季的空气温度，应高于2℃；低于2℃时，建议设置暖风设施。</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7.1.</w:t>
            </w:r>
            <w:r>
              <w:rPr>
                <w:rFonts w:ascii="宋体" w:hAnsi="宋体" w:hint="eastAsia"/>
                <w:bCs/>
                <w:szCs w:val="21"/>
                <w:lang w:val="zh-CN"/>
              </w:rPr>
              <w:t>3</w:t>
            </w:r>
            <w:r w:rsidRPr="00F44702">
              <w:rPr>
                <w:rFonts w:ascii="宋体" w:hAnsi="宋体" w:hint="eastAsia"/>
                <w:bCs/>
                <w:szCs w:val="21"/>
                <w:lang w:val="zh-CN"/>
              </w:rPr>
              <w:t>辅助用室</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（1）建议企业在采掘车间设置同室分柜存放的更存衣柜。</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（2）建议企业在每一中段顶板稳固、通风良好的地点设置井下厕所，并经常清扫和消毒。</w:t>
            </w:r>
          </w:p>
          <w:p w:rsidR="00AC32C3"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（3）建议企业在井下作业点附近设置饮水站。</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7.2 工程管理补充措施</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7.2.1个体防护</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（1）建议为各皮带巡检等岗位工人配备的防尘口罩滤棉应至少满足过滤效率≥95%（即KN为95），防尘口罩滤棉的更换周期应为定期更换。</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（2）为检维修人员配备防尘毒口罩、防护眼镜、防护手套、防护面罩等个体防护用品。</w:t>
            </w:r>
          </w:p>
          <w:p w:rsidR="00AC32C3" w:rsidRPr="00F44702"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（3）工人冬季作业时应为其配备防寒帽、防寒手套、防寒鞋等个体防护用品；夏季作业时应为其配备长袖工作、安全帽、防晒霜等。</w:t>
            </w:r>
          </w:p>
          <w:p w:rsidR="00AC32C3" w:rsidRDefault="00AC32C3" w:rsidP="00AC32C3">
            <w:pPr>
              <w:tabs>
                <w:tab w:val="left" w:pos="7740"/>
              </w:tabs>
              <w:outlineLvl w:val="2"/>
              <w:rPr>
                <w:rFonts w:ascii="宋体" w:hAnsi="宋体" w:hint="eastAsia"/>
                <w:bCs/>
                <w:szCs w:val="21"/>
                <w:lang w:val="zh-CN"/>
              </w:rPr>
            </w:pPr>
            <w:r w:rsidRPr="00F44702">
              <w:rPr>
                <w:rFonts w:ascii="宋体" w:hAnsi="宋体" w:hint="eastAsia"/>
                <w:bCs/>
                <w:szCs w:val="21"/>
                <w:lang w:val="zh-CN"/>
              </w:rPr>
              <w:t>（4）根据企业现场调查及类比企业现场调查，建议企业加强个体防护用品佩戴情况监督，确保工人作业过程中个体防护用品正确佩戴。</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7.2.3应急救援</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一氧化碳报警仪的报警值应根据一氧化碳的毒性及现场情况，至少设定警报值和高报值两级，或者设定预报值和警报值两级。预报值为15mg/m3，预报提示该场所可能发生有毒气体释放，应对相关设备进行检查，采取有效的预防控制措施。警报值为30 mg/m3。高报值可根据有毒气体及其毒性、人员情况、事故后果、工艺和设备以及气象条件等，企业综合考虑现场各种因素后确定。高报值提示该场所有毒气体大量释放，已达到危险程度，应迅速启动应急救援预案，做好工作人员的防护和疏散工作。</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（2）建议企业选择距离较近，具有相应的急性职业病救援能力的医院，建立长期合作联系，确保发生事故时能在最短时间内赶到事故现场，保证急性职业病患者能够及时得到救治。</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（3）企业应制定应急预案培训计划、方式，使有关人员了解相关应急预案内容，熟悉应急职责、应急程序和现场处置方案。明确不同类型应急预案演练的形式、范围、频次、内容以及演练评估、总结等要求。</w:t>
            </w:r>
          </w:p>
          <w:p w:rsidR="00AC32C3"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（4）本项目急救箱存放在安环部，不方便劳动者取用，建议企业在各矿段设置急救箱，并设专人定期检查和更新。</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（5）企业与应施工部门进行沟通，制定施工期应急救援措施，以满足施工期应急救援的需要。</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（6）企业应加强应急救援设施的危害保养工作，确保应急救援设施始终处于正常运行状态。</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 职业卫生管理</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7.2.4.1职业病危害因素定期检测与监测</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lastRenderedPageBreak/>
              <w:t>（1）山东黄金矿业（莱西）有限公司已建立职业病危害因素定期检测制度，但是执行情况需要进一步完善，本项目建成后应按照《工作场所职业卫生监督管理规定》要求进一步完善。</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（2）应每年至少进行一次职业病危害因素检测。检测范围应当包括产生职业病危害的全部工作场所。</w:t>
            </w:r>
          </w:p>
          <w:p w:rsidR="00AC32C3"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（3）本项目为职业病危害严重的建设项目。应当委托具有相应资质的职业卫生技术服务机构，每三年至少进行一次职业病危害现状评价。</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7.2.4.2 职业健康监护</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对从事接触职业病危害因素作业的劳动者，应当按照《职业健康监护技术规范》（GBZ188-2014）等有关规定组织各岗位工人进行上岗前、在岗期间、离岗时的职业健康检查，查体项目应全面，并将检查结果书面如实告知劳动者。</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（2）为劳动者建立职业健康监护档案，并按照规定的期限妥善保存。职业健康监护档案应当包括劳动者的职业史、职业病危害接触史、职业健康检查结果、处理结果和职业病诊疗等有关个人健康资料。</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（3）劳动者离开用人单位时，有权索取本人职业健康监护档案复印件，用人单位应当如实、无偿提供，并在所提供的复印件上签章。</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7.2.4.3 职业卫生档案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企业应根据《职业卫生档案管理规范》（安监总厅安健〔2013〕171号）建立健全职业卫生档案，主要包括以下档案：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（1）建设项目职业卫生“三同时”档案；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（2）职业卫生管理档案；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（3）职业卫生宣传培训档案；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（4）职业病危害因素监测与检测评价档案；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（5）用人单位职业健康监护管理档案；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（6）劳动者个人职业健康监护档案；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（7）法律、行政法规、规章要求的其他资料文件。</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7.2.4.4职业卫生告知</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（1）企业应在厂区内设置公告栏公布本单位职业病防治的规章制度、应急救援预案、操作规程等内容。</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p>
          <w:p w:rsidR="00AC32C3"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（2）劳动合同告知，将工作过程中可能产生的职业病危害及其后果、职业病防护设施和待遇等以合同告知的方式告知劳动者。</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7.2.4.5 职业卫生培训</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 xml:space="preserve">企业负责人、职业卫生管理人员应及时参加当地安监部门组织的职业卫生培训。 </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企业应对劳动者进行上岗前和在岗期间的职业卫生培训，使劳动者知悉工作场所存在的职业病危害，掌握有关职业病防治的规章制度、操作规程、应急救援措施、职业病防护设施和个人防护用品的正确使用维护方法及相关警示标识的含义，并经书面和实际操作考试合格后方可上岗作业。</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7.2.4.6职业病防护设施及检维修</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拟建工程职业病危害事故多发于设备故障、检维修时。因此，无论是小修、中修和大修，都必须认真组织、加强管理，做好全过程、全天候、全方位的监督、监</w:t>
            </w:r>
            <w:r w:rsidRPr="00177526">
              <w:rPr>
                <w:rFonts w:ascii="宋体" w:hAnsi="宋体" w:hint="eastAsia"/>
                <w:bCs/>
                <w:szCs w:val="21"/>
                <w:lang w:val="zh-CN"/>
              </w:rPr>
              <w:lastRenderedPageBreak/>
              <w:t>测和监护。检修前必须全面做好职业病危害识别，制定切实可行的预防、控制和应急措施；对全体员工进行职业卫生职业病防治知识培训、自救互救及应急预案的演练，达到有备无患。</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7.2.4.7 职业卫生“三同时”</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（1）建设项目职业病防护设施必须与主体工程同时设计、同时施工、同时投入生产和使用。</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拟建工程为职业病危害严重的建设项目，建设单位在可行性论证阶段应当进行职业病危害预评价，应按要求自行编制或委托有关机构编制职业病防护设施设计专篇，在完成职业病防护设施设计专篇评审后，按照有关规定组织职业病防护设施的施工。</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3）建设项目完工后，需要进行试运行的，其配套建设的职业病防护设施必须与主体工程同时投入试运行。试运行时间应当不少于30日，最长不得超过180日。建设项目试运行期间，企业应当对职业病防护设施运行的情况和工作场所的职业病危害因素进行监测，建设项目在竣工验收前，建设单位应当进行职业病危害控制效果评价。</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（4）建设项目的职业病防护设施应当由建设单位负责依法组织验收，验收合格后，方可投入生产和使用。</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7.3 施工期建议</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为指导建设单位在项目建设期间和投产后做好职业卫生工作，特提出以下管理建议。</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选择不产生或少产生职业病危害的建筑材料、施工设备和施工工艺；配备有效的职业病危害防护设施，使工作场所职业病危害因素的浓度/强度符合职业接触限值。职业病防护设施应进行经常性的危害、检修，确保其处于正常状态。</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（2）在项目施工现场入口处醒目位置设置公告栏、在施工岗位设置警示标示和说明，使进入施工现场的相关人员知悉施工现场存在的职业病危害因素及其对人体健康的危害后果和防护措施。</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（3）制定职业卫生管理规定和操作规程，规定施工人员正确使用施工工具，在施工地点的上风向施工。</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（4）制定合理的劳动制度，加强施工过程中职业卫生管理、教育培训、应急救援培训。</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（5）可能产生急性健康损害的施工现场设置检测报警装置、警示标识、紧急撤离通道和泄险区域等。</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（6）为作业人员配备有效的个体防护用品，并要求正确佩戴。如防护服、防护手套、防噪声耳塞、防尘口罩、防毒面罩、护目镜等。</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（7）接触挥发性有毒化学品的劳动者，应当配备有效的防毒口罩（或防毒面具）；接触皮肤吸收或刺激性、腐蚀性的化学品，应配备有效的防护服、防护手套和防护眼镜。</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（8）禁止在有毒有害工作场所进食和吸烟，饭前班后应及时洗手和更换衣服。</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9）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（10）选用低噪声设备，尽可能减少高噪声设备作业点的密度，配备足够衰减值的防噪声耳塞、耳罩。</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lastRenderedPageBreak/>
              <w:t>（11）进入密闭空间作业遵守《密闭空间作业职业危害防护规范》（GBZ/T205-2007）等相关操作规程。</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12）夏季高温季节合理调整作息时间，避开中温高温时间施工。严格控制劳动者加班，尽可能缩短工作时间，包装劳动者有充足的休息和睡眠时间。降低劳动者的劳动强度，采取轮流作业方式，增加工间休息次数和休息时间。</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（13）施工单位应当按照《用人单位职业健康监护监督管理办法》的规定，根据表5-3施工期接触的职业病危害因素，为劳动者进行职业健康查体并建立职业健康监护档案，并按照规定的期限妥善保存。</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（14）重视女职工保护。</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15）建立应急救援机构或组织，针对不同施工阶段可能发生的各种职业病危害事故制定相应的应急救援预案，并定期组织演练，并及时修订应急救援预案。合理配备快速检测设备、医疗急救设备、急救药品、个人防护用品等应急救援装备。</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（16）施工现场或附近设置符合卫生要求的就餐场所、更衣室、浴室、厕所、盥洗设施，并保证设施完好。</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（17）另外，施工过程可能雇佣临时工或存在工程外包，应根据相应法律、法规和规范的要求做好临时工或外包工的职业健康监护工作。</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（18）建设单位在项目施工招标、合同管理和施工过程中应加强职业卫生方面的监督管理，防止职业病危害事故发生。</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（19）施工和监理单位应做好施工过程的职业病危害防治总结报告及法律责任承诺书，施工结束后交建设单位备案。</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7.4 试运行期建议</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建议建设单位在项目试运行期间做好上岗前职工职业健康检查、职业卫生知识和个人防护能力培训、劳动合同职业危害告知等前期工作，为职业病防治工作奠定基础。</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7.5外委外包工程的职业健康管理</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企业岗位存在外包情况，应建立制定“承包商安全管理规定”，明确要求承包商的相关管理体系必需满足职业防治需要，其内容至少包含：职业病危害识别、风险评价和已识别风险采取的措施，个人使用职业病防护用品目录和有效检验证书，职业性健康体检程序等。</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企业应加强外包管理，不得将产生职业病危害的作业转移给不具备职业病防护条件的单位和个人。在承包商管理的基础上，企业相关管理部门应严格按照本公司的《职业卫生管理制度》，也对其进行监督、检查和考核，对查出的问题督促整改，并跟踪检查，定期公布，确保工人的身体健康。</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本项目采掘车间岗位均为外包工作，特提出以下建议：</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（1）建议承包单位在项目试运行期间做好上岗前职工职业健康检查（包括各类司机应查项目）、职业卫生知识和个人防护能力培训、劳动合同职业危害告知等前期工作，为职业病防治工作奠定基础。</w:t>
            </w:r>
          </w:p>
          <w:p w:rsidR="00AC32C3" w:rsidRPr="00177526" w:rsidRDefault="00AC32C3" w:rsidP="00AC32C3">
            <w:pPr>
              <w:tabs>
                <w:tab w:val="left" w:pos="7740"/>
              </w:tabs>
              <w:outlineLvl w:val="2"/>
              <w:rPr>
                <w:rFonts w:ascii="宋体" w:hAnsi="宋体" w:hint="eastAsia"/>
                <w:bCs/>
                <w:szCs w:val="21"/>
                <w:lang w:val="zh-CN"/>
              </w:rPr>
            </w:pPr>
            <w:r w:rsidRPr="00177526">
              <w:rPr>
                <w:rFonts w:ascii="宋体" w:hAnsi="宋体" w:hint="eastAsia"/>
                <w:bCs/>
                <w:szCs w:val="21"/>
                <w:lang w:val="zh-CN"/>
              </w:rPr>
              <w:t>（2）采掘车间岗位均为井下作业，建议工人在进行相关作业时注意个体防护，佩戴防尘面罩，工作中进行洒水降尘工作。</w:t>
            </w:r>
          </w:p>
        </w:tc>
      </w:tr>
      <w:tr w:rsidR="00AC32C3" w:rsidRPr="00351A96" w:rsidTr="00AC32C3">
        <w:trPr>
          <w:trHeight w:val="2894"/>
          <w:jc w:val="center"/>
        </w:trPr>
        <w:tc>
          <w:tcPr>
            <w:tcW w:w="593" w:type="pct"/>
            <w:tcBorders>
              <w:left w:val="single" w:sz="12" w:space="0" w:color="000000"/>
              <w:bottom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lastRenderedPageBreak/>
              <w:t>技术审查专家组评审意见</w:t>
            </w:r>
          </w:p>
        </w:tc>
        <w:tc>
          <w:tcPr>
            <w:tcW w:w="4407" w:type="pct"/>
            <w:gridSpan w:val="5"/>
            <w:tcBorders>
              <w:bottom w:val="single" w:sz="12" w:space="0" w:color="000000"/>
              <w:right w:val="single" w:sz="12" w:space="0" w:color="000000"/>
            </w:tcBorders>
          </w:tcPr>
          <w:p w:rsidR="00AC32C3" w:rsidRPr="00351A96" w:rsidRDefault="00AC32C3" w:rsidP="00AC32C3">
            <w:pPr>
              <w:rPr>
                <w:rFonts w:ascii="宋体" w:hAnsi="宋体" w:hint="eastAsia"/>
                <w:szCs w:val="21"/>
              </w:rPr>
            </w:pPr>
            <w:r w:rsidRPr="00351A96">
              <w:rPr>
                <w:rFonts w:ascii="宋体" w:hAnsi="宋体" w:hint="eastAsia"/>
                <w:szCs w:val="21"/>
              </w:rPr>
              <w:t>一、评审意见</w:t>
            </w:r>
          </w:p>
          <w:p w:rsidR="00AC32C3" w:rsidRPr="00351A96" w:rsidRDefault="00AC32C3" w:rsidP="00AC32C3">
            <w:pPr>
              <w:rPr>
                <w:rFonts w:ascii="宋体" w:hAnsi="宋体" w:hint="eastAsia"/>
                <w:szCs w:val="21"/>
              </w:rPr>
            </w:pPr>
            <w:r w:rsidRPr="00351A96">
              <w:rPr>
                <w:rFonts w:ascii="宋体" w:hAnsi="宋体" w:hint="eastAsia"/>
                <w:szCs w:val="21"/>
              </w:rPr>
              <w:t>1、《预评价报告》对施工过程中及建成后可能产生职业病危害因素的工作场所、工艺设备、技术材料等描述较完整、准确；</w:t>
            </w:r>
          </w:p>
          <w:p w:rsidR="00AC32C3" w:rsidRPr="00351A96" w:rsidRDefault="00AC32C3" w:rsidP="00AC32C3">
            <w:pPr>
              <w:rPr>
                <w:rFonts w:ascii="宋体" w:hAnsi="宋体" w:hint="eastAsia"/>
                <w:szCs w:val="21"/>
              </w:rPr>
            </w:pPr>
            <w:r w:rsidRPr="00351A96">
              <w:rPr>
                <w:rFonts w:ascii="宋体" w:hAnsi="宋体" w:hint="eastAsia"/>
                <w:szCs w:val="21"/>
              </w:rPr>
              <w:t>2、《预评价报告》对建设项目施工过程中及建成后可能产生的职业病危害因素及对劳动者健康危害程度进行了分析与评价；</w:t>
            </w:r>
          </w:p>
          <w:p w:rsidR="00AC32C3" w:rsidRPr="00351A96" w:rsidRDefault="00AC32C3" w:rsidP="00AC32C3">
            <w:pPr>
              <w:rPr>
                <w:rFonts w:ascii="宋体" w:hAnsi="宋体" w:hint="eastAsia"/>
                <w:szCs w:val="21"/>
              </w:rPr>
            </w:pPr>
            <w:r w:rsidRPr="00351A96">
              <w:rPr>
                <w:rFonts w:ascii="宋体" w:hAnsi="宋体" w:hint="eastAsia"/>
                <w:szCs w:val="21"/>
              </w:rPr>
              <w:t>3、建设项目职业病危害类别判定准确；</w:t>
            </w:r>
          </w:p>
          <w:p w:rsidR="00AC32C3" w:rsidRPr="00351A96" w:rsidRDefault="00AC32C3" w:rsidP="00AC32C3">
            <w:pPr>
              <w:rPr>
                <w:rFonts w:ascii="宋体" w:hAnsi="宋体" w:hint="eastAsia"/>
                <w:szCs w:val="21"/>
              </w:rPr>
            </w:pPr>
            <w:r w:rsidRPr="00351A96">
              <w:rPr>
                <w:rFonts w:ascii="宋体" w:hAnsi="宋体" w:hint="eastAsia"/>
                <w:szCs w:val="21"/>
              </w:rPr>
              <w:t>4、《预评价报告》对建设项目施工过程中及建成后拟设置的职业病防护设施和个体防护用品进行了分析与评价；</w:t>
            </w:r>
          </w:p>
          <w:p w:rsidR="00AC32C3" w:rsidRPr="00351A96" w:rsidRDefault="00AC32C3" w:rsidP="00AC32C3">
            <w:pPr>
              <w:rPr>
                <w:rFonts w:ascii="宋体" w:hAnsi="宋体" w:hint="eastAsia"/>
                <w:szCs w:val="21"/>
              </w:rPr>
            </w:pPr>
            <w:r w:rsidRPr="00351A96">
              <w:rPr>
                <w:rFonts w:ascii="宋体" w:hAnsi="宋体" w:hint="eastAsia"/>
                <w:szCs w:val="21"/>
              </w:rPr>
              <w:t>5、《预评价报告》对职业卫生管理机构设置和职业卫生管理人员配置及有关制度建设的建议符合要求；</w:t>
            </w:r>
          </w:p>
          <w:p w:rsidR="00AC32C3" w:rsidRPr="00351A96" w:rsidRDefault="00AC32C3" w:rsidP="00AC32C3">
            <w:pPr>
              <w:rPr>
                <w:rFonts w:ascii="宋体" w:hAnsi="宋体" w:hint="eastAsia"/>
                <w:szCs w:val="21"/>
              </w:rPr>
            </w:pPr>
            <w:r w:rsidRPr="00351A96">
              <w:rPr>
                <w:rFonts w:ascii="宋体" w:hAnsi="宋体" w:hint="eastAsia"/>
                <w:szCs w:val="21"/>
              </w:rPr>
              <w:t>6、《预评价报告》针对建设项目施工过程中及建成后提出了职业病防护措施及建议；</w:t>
            </w:r>
          </w:p>
          <w:p w:rsidR="00AC32C3" w:rsidRPr="00351A96" w:rsidRDefault="00AC32C3" w:rsidP="00AC32C3">
            <w:pPr>
              <w:rPr>
                <w:rFonts w:ascii="宋体" w:hAnsi="宋体" w:hint="eastAsia"/>
                <w:szCs w:val="21"/>
              </w:rPr>
            </w:pPr>
            <w:r w:rsidRPr="00351A96">
              <w:rPr>
                <w:rFonts w:ascii="宋体" w:hAnsi="宋体" w:hint="eastAsia"/>
                <w:szCs w:val="21"/>
              </w:rPr>
              <w:t>7、《预评价报告》结论正确。</w:t>
            </w:r>
          </w:p>
          <w:p w:rsidR="00AC32C3" w:rsidRPr="00351A96" w:rsidRDefault="00AC32C3" w:rsidP="00AC32C3">
            <w:pPr>
              <w:rPr>
                <w:rFonts w:ascii="宋体" w:hAnsi="宋体" w:hint="eastAsia"/>
                <w:szCs w:val="21"/>
              </w:rPr>
            </w:pPr>
            <w:r w:rsidRPr="00351A96">
              <w:rPr>
                <w:rFonts w:ascii="宋体" w:hAnsi="宋体" w:hint="eastAsia"/>
                <w:szCs w:val="21"/>
              </w:rPr>
              <w:t>二、专家组建议</w:t>
            </w:r>
          </w:p>
          <w:p w:rsidR="00AC32C3" w:rsidRPr="00177526" w:rsidRDefault="00AC32C3" w:rsidP="00AC32C3">
            <w:pPr>
              <w:rPr>
                <w:rFonts w:ascii="宋体" w:hAnsi="宋体" w:hint="eastAsia"/>
                <w:szCs w:val="21"/>
              </w:rPr>
            </w:pPr>
            <w:r>
              <w:rPr>
                <w:rFonts w:ascii="宋体" w:hAnsi="宋体" w:hint="eastAsia"/>
                <w:szCs w:val="21"/>
              </w:rPr>
              <w:t>1.</w:t>
            </w:r>
            <w:r w:rsidRPr="00177526">
              <w:rPr>
                <w:rFonts w:ascii="宋体" w:hAnsi="宋体" w:hint="eastAsia"/>
                <w:szCs w:val="21"/>
              </w:rPr>
              <w:t>划分评价单元应注意井上与井下的不同，完善评价单元划分，并按评价单元进行职业病危害评价、提出建议；</w:t>
            </w:r>
          </w:p>
          <w:p w:rsidR="00AC32C3" w:rsidRPr="00177526" w:rsidRDefault="00AC32C3" w:rsidP="00AC32C3">
            <w:pPr>
              <w:rPr>
                <w:rFonts w:ascii="宋体" w:hAnsi="宋体" w:hint="eastAsia"/>
                <w:szCs w:val="21"/>
              </w:rPr>
            </w:pPr>
            <w:r>
              <w:rPr>
                <w:rFonts w:ascii="宋体" w:hAnsi="宋体" w:hint="eastAsia"/>
                <w:szCs w:val="21"/>
              </w:rPr>
              <w:t>2.</w:t>
            </w:r>
            <w:r w:rsidRPr="00177526">
              <w:rPr>
                <w:rFonts w:ascii="宋体" w:hAnsi="宋体" w:hint="eastAsia"/>
                <w:szCs w:val="21"/>
              </w:rPr>
              <w:t>补充现有企业职业病防治状况的分析，并针对性提出建议；</w:t>
            </w:r>
          </w:p>
          <w:p w:rsidR="00AC32C3" w:rsidRPr="00177526" w:rsidRDefault="00AC32C3" w:rsidP="00AC32C3">
            <w:pPr>
              <w:rPr>
                <w:rFonts w:ascii="宋体" w:hAnsi="宋体" w:hint="eastAsia"/>
                <w:szCs w:val="21"/>
              </w:rPr>
            </w:pPr>
            <w:r>
              <w:rPr>
                <w:rFonts w:ascii="宋体" w:hAnsi="宋体" w:hint="eastAsia"/>
                <w:szCs w:val="21"/>
              </w:rPr>
              <w:t>3.</w:t>
            </w:r>
            <w:r w:rsidRPr="00177526">
              <w:rPr>
                <w:rFonts w:ascii="宋体" w:hAnsi="宋体" w:hint="eastAsia"/>
                <w:szCs w:val="21"/>
              </w:rPr>
              <w:t xml:space="preserve">总平面布置分析评价时，应充分考虑非生产区、排风井的位置是否符合要求； </w:t>
            </w:r>
          </w:p>
          <w:p w:rsidR="00AC32C3" w:rsidRPr="00177526" w:rsidRDefault="00AC32C3" w:rsidP="00AC32C3">
            <w:pPr>
              <w:rPr>
                <w:rFonts w:ascii="宋体" w:hAnsi="宋体" w:hint="eastAsia"/>
                <w:szCs w:val="21"/>
              </w:rPr>
            </w:pPr>
            <w:r w:rsidRPr="00177526">
              <w:rPr>
                <w:rFonts w:ascii="宋体" w:hAnsi="宋体" w:hint="eastAsia"/>
                <w:szCs w:val="21"/>
              </w:rPr>
              <w:t>完善类比企业资料的分析，补充类比企业职业健康检查结果的分析评价，针对性提出建议；</w:t>
            </w:r>
          </w:p>
          <w:p w:rsidR="00AC32C3" w:rsidRPr="00177526" w:rsidRDefault="00AC32C3" w:rsidP="00AC32C3">
            <w:pPr>
              <w:rPr>
                <w:rFonts w:ascii="宋体" w:hAnsi="宋体" w:hint="eastAsia"/>
                <w:szCs w:val="21"/>
              </w:rPr>
            </w:pPr>
            <w:r>
              <w:rPr>
                <w:rFonts w:ascii="宋体" w:hAnsi="宋体" w:hint="eastAsia"/>
                <w:szCs w:val="21"/>
              </w:rPr>
              <w:t>4.</w:t>
            </w:r>
            <w:r w:rsidRPr="00177526">
              <w:rPr>
                <w:rFonts w:ascii="宋体" w:hAnsi="宋体" w:hint="eastAsia"/>
                <w:szCs w:val="21"/>
              </w:rPr>
              <w:t>细化地面工程各建筑物通风方式、设施设置、参数、浮选剂配置的位置、方式、储存、添加等内容，完善分析评价与建议；</w:t>
            </w:r>
          </w:p>
          <w:p w:rsidR="00AC32C3" w:rsidRDefault="00AC32C3" w:rsidP="00AC32C3">
            <w:pPr>
              <w:rPr>
                <w:rFonts w:ascii="宋体" w:hAnsi="宋体" w:hint="eastAsia"/>
                <w:szCs w:val="21"/>
              </w:rPr>
            </w:pPr>
            <w:r>
              <w:rPr>
                <w:rFonts w:ascii="宋体" w:hAnsi="宋体" w:hint="eastAsia"/>
                <w:szCs w:val="21"/>
              </w:rPr>
              <w:t>5.</w:t>
            </w:r>
            <w:r w:rsidRPr="00177526">
              <w:rPr>
                <w:rFonts w:ascii="宋体" w:hAnsi="宋体" w:hint="eastAsia"/>
                <w:szCs w:val="21"/>
              </w:rPr>
              <w:t>补充回风口位置、周围建筑、高度与职业病危害日常监测、井上通风工锅炉与水处理环节职业病危害识别与防护，完善分析评价与建议；</w:t>
            </w:r>
          </w:p>
          <w:p w:rsidR="00AC32C3" w:rsidRPr="00351A96" w:rsidRDefault="00AC32C3" w:rsidP="00AC32C3">
            <w:pPr>
              <w:rPr>
                <w:rFonts w:ascii="宋体" w:hAnsi="宋体" w:hint="eastAsia"/>
                <w:szCs w:val="21"/>
              </w:rPr>
            </w:pPr>
            <w:r>
              <w:rPr>
                <w:rFonts w:ascii="宋体" w:hAnsi="宋体" w:hint="eastAsia"/>
                <w:szCs w:val="21"/>
              </w:rPr>
              <w:t>6</w:t>
            </w:r>
            <w:r w:rsidRPr="0018104A">
              <w:rPr>
                <w:rFonts w:ascii="宋体" w:hAnsi="宋体" w:hint="eastAsia"/>
                <w:szCs w:val="21"/>
              </w:rPr>
              <w:t>.专家组专家的其他建议。</w:t>
            </w:r>
          </w:p>
        </w:tc>
      </w:tr>
    </w:tbl>
    <w:p w:rsidR="00AC32C3" w:rsidRPr="00351A96" w:rsidRDefault="00AC32C3" w:rsidP="00AC32C3">
      <w:pPr>
        <w:spacing w:line="560" w:lineRule="exact"/>
        <w:ind w:firstLine="645"/>
        <w:rPr>
          <w:rFonts w:ascii="仿宋_GB2312"/>
          <w:szCs w:val="32"/>
        </w:rPr>
      </w:pPr>
    </w:p>
    <w:p w:rsidR="00AC32C3" w:rsidRPr="00351A96" w:rsidRDefault="00AC32C3" w:rsidP="00AC32C3">
      <w:pPr>
        <w:jc w:val="center"/>
      </w:pPr>
    </w:p>
    <w:p w:rsidR="00AC32C3" w:rsidRDefault="00AC32C3"/>
    <w:p w:rsidR="00AC32C3" w:rsidRDefault="00AC32C3">
      <w:pPr>
        <w:widowControl/>
        <w:jc w:val="left"/>
      </w:pPr>
      <w:r>
        <w:br w:type="page"/>
      </w:r>
    </w:p>
    <w:p w:rsidR="00AC32C3" w:rsidRPr="00C12686" w:rsidRDefault="00AC32C3" w:rsidP="00AC32C3">
      <w:pPr>
        <w:jc w:val="center"/>
        <w:rPr>
          <w:b/>
          <w:sz w:val="32"/>
        </w:rPr>
      </w:pPr>
      <w:r>
        <w:rPr>
          <w:rFonts w:hint="eastAsia"/>
          <w:b/>
          <w:sz w:val="32"/>
        </w:rPr>
        <w:t>职业病危害评价项目</w:t>
      </w:r>
      <w:r w:rsidRPr="00597EE7">
        <w:rPr>
          <w:rFonts w:hint="eastAsia"/>
          <w:b/>
          <w:sz w:val="32"/>
        </w:rPr>
        <w:t>信息公开表</w:t>
      </w:r>
      <w:bookmarkStart w:id="23" w:name="_GoBack"/>
      <w:bookmarkEnd w:id="2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1"/>
        <w:gridCol w:w="1430"/>
        <w:gridCol w:w="1171"/>
        <w:gridCol w:w="1430"/>
        <w:gridCol w:w="1173"/>
        <w:gridCol w:w="1917"/>
      </w:tblGrid>
      <w:tr w:rsidR="00AC32C3" w:rsidRPr="0068079A" w:rsidTr="00AC32C3">
        <w:tc>
          <w:tcPr>
            <w:tcW w:w="1661" w:type="pct"/>
            <w:gridSpan w:val="2"/>
            <w:tcBorders>
              <w:top w:val="single" w:sz="12" w:space="0" w:color="000000"/>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建设单位（用人单位）名称</w:t>
            </w:r>
          </w:p>
        </w:tc>
        <w:tc>
          <w:tcPr>
            <w:tcW w:w="3339" w:type="pct"/>
            <w:gridSpan w:val="4"/>
            <w:tcBorders>
              <w:top w:val="single" w:sz="12" w:space="0" w:color="000000"/>
              <w:right w:val="single" w:sz="12" w:space="0" w:color="000000"/>
            </w:tcBorders>
            <w:vAlign w:val="center"/>
          </w:tcPr>
          <w:p w:rsidR="00AC32C3" w:rsidRPr="006174A5" w:rsidRDefault="00AC32C3" w:rsidP="00AC32C3">
            <w:pPr>
              <w:spacing w:line="560" w:lineRule="exact"/>
              <w:rPr>
                <w:rFonts w:ascii="Times New Roman" w:hAnsi="宋体"/>
                <w:szCs w:val="32"/>
              </w:rPr>
            </w:pPr>
            <w:r>
              <w:rPr>
                <w:rFonts w:ascii="Times New Roman" w:hAnsi="宋体" w:hint="eastAsia"/>
                <w:szCs w:val="32"/>
              </w:rPr>
              <w:t>中航油石化管道</w:t>
            </w:r>
            <w:r w:rsidRPr="006174A5">
              <w:rPr>
                <w:rFonts w:ascii="Times New Roman" w:hAnsi="宋体"/>
                <w:szCs w:val="32"/>
              </w:rPr>
              <w:t>有限公司</w:t>
            </w:r>
          </w:p>
        </w:tc>
      </w:tr>
      <w:tr w:rsidR="00AC32C3" w:rsidRPr="0068079A" w:rsidTr="00AC32C3">
        <w:tc>
          <w:tcPr>
            <w:tcW w:w="1661" w:type="pct"/>
            <w:gridSpan w:val="2"/>
            <w:tcBorders>
              <w:top w:val="single" w:sz="4" w:space="0" w:color="000000"/>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建设项目名称</w:t>
            </w:r>
          </w:p>
        </w:tc>
        <w:tc>
          <w:tcPr>
            <w:tcW w:w="3339" w:type="pct"/>
            <w:gridSpan w:val="4"/>
            <w:tcBorders>
              <w:top w:val="single" w:sz="4" w:space="0" w:color="000000"/>
              <w:right w:val="single" w:sz="12" w:space="0" w:color="000000"/>
            </w:tcBorders>
            <w:vAlign w:val="center"/>
          </w:tcPr>
          <w:p w:rsidR="00AC32C3" w:rsidRPr="006174A5" w:rsidRDefault="00AC32C3" w:rsidP="00AC32C3">
            <w:pPr>
              <w:spacing w:line="560" w:lineRule="exact"/>
              <w:rPr>
                <w:rFonts w:ascii="Times New Roman" w:hAnsi="宋体"/>
                <w:szCs w:val="32"/>
              </w:rPr>
            </w:pPr>
            <w:r>
              <w:rPr>
                <w:rFonts w:ascii="Times New Roman" w:hAnsi="宋体" w:hint="eastAsia"/>
                <w:szCs w:val="32"/>
              </w:rPr>
              <w:t>青岛新机场项目配套航油管道工程（胶州段）</w:t>
            </w:r>
          </w:p>
        </w:tc>
      </w:tr>
      <w:tr w:rsidR="00AC32C3" w:rsidRPr="0068079A" w:rsidTr="00AC32C3">
        <w:tc>
          <w:tcPr>
            <w:tcW w:w="1661" w:type="pct"/>
            <w:gridSpan w:val="2"/>
            <w:tcBorders>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地理位置</w:t>
            </w:r>
          </w:p>
        </w:tc>
        <w:tc>
          <w:tcPr>
            <w:tcW w:w="3339" w:type="pct"/>
            <w:gridSpan w:val="4"/>
            <w:tcBorders>
              <w:right w:val="single" w:sz="12" w:space="0" w:color="000000"/>
            </w:tcBorders>
            <w:vAlign w:val="center"/>
          </w:tcPr>
          <w:p w:rsidR="00AC32C3" w:rsidRPr="006174A5" w:rsidRDefault="00AC32C3" w:rsidP="00AC32C3">
            <w:pPr>
              <w:spacing w:line="560" w:lineRule="exact"/>
              <w:rPr>
                <w:rFonts w:ascii="Times New Roman" w:hAnsi="宋体"/>
                <w:szCs w:val="32"/>
              </w:rPr>
            </w:pPr>
            <w:r w:rsidRPr="009719F0">
              <w:rPr>
                <w:rFonts w:ascii="Times New Roman" w:hAnsi="宋体"/>
                <w:szCs w:val="32"/>
              </w:rPr>
              <w:t>航油管道起点接环胶州湾公路北侧黄青线输油管道，止于青岛胶东国际机场南端机场油库</w:t>
            </w:r>
            <w:r>
              <w:rPr>
                <w:rFonts w:ascii="Times New Roman" w:hAnsi="宋体" w:hint="eastAsia"/>
                <w:szCs w:val="32"/>
              </w:rPr>
              <w:t>。</w:t>
            </w:r>
          </w:p>
        </w:tc>
      </w:tr>
      <w:tr w:rsidR="00AC32C3" w:rsidRPr="0068079A" w:rsidTr="00AC32C3">
        <w:tc>
          <w:tcPr>
            <w:tcW w:w="822" w:type="pct"/>
            <w:tcBorders>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联系人</w:t>
            </w:r>
          </w:p>
        </w:tc>
        <w:tc>
          <w:tcPr>
            <w:tcW w:w="839" w:type="pct"/>
            <w:tcBorders>
              <w:right w:val="single" w:sz="4" w:space="0" w:color="auto"/>
            </w:tcBorders>
          </w:tcPr>
          <w:p w:rsidR="00AC32C3" w:rsidRPr="005A156D" w:rsidRDefault="00405A77" w:rsidP="00AC32C3">
            <w:pPr>
              <w:spacing w:line="560" w:lineRule="exact"/>
              <w:rPr>
                <w:rFonts w:ascii="Times New Roman" w:hAnsi="Times New Roman"/>
                <w:szCs w:val="32"/>
              </w:rPr>
            </w:pPr>
            <w:r>
              <w:rPr>
                <w:rFonts w:ascii="Times New Roman" w:hAnsi="宋体" w:hint="eastAsia"/>
                <w:szCs w:val="32"/>
              </w:rPr>
              <w:t>寇娜</w:t>
            </w:r>
          </w:p>
        </w:tc>
        <w:tc>
          <w:tcPr>
            <w:tcW w:w="687" w:type="pct"/>
            <w:tcBorders>
              <w:right w:val="single" w:sz="4" w:space="0" w:color="auto"/>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联系电话</w:t>
            </w:r>
          </w:p>
        </w:tc>
        <w:tc>
          <w:tcPr>
            <w:tcW w:w="839" w:type="pct"/>
            <w:tcBorders>
              <w:right w:val="single" w:sz="4" w:space="0" w:color="auto"/>
            </w:tcBorders>
          </w:tcPr>
          <w:p w:rsidR="00AC32C3" w:rsidRPr="005A156D" w:rsidRDefault="00405A77" w:rsidP="00AC32C3">
            <w:pPr>
              <w:spacing w:line="560" w:lineRule="exact"/>
              <w:rPr>
                <w:rFonts w:ascii="Times New Roman" w:hAnsi="Times New Roman"/>
                <w:szCs w:val="32"/>
              </w:rPr>
            </w:pPr>
            <w:r>
              <w:rPr>
                <w:rFonts w:ascii="Times New Roman" w:hAnsi="宋体" w:hint="eastAsia"/>
                <w:szCs w:val="32"/>
              </w:rPr>
              <w:t>15810126359</w:t>
            </w:r>
          </w:p>
        </w:tc>
        <w:tc>
          <w:tcPr>
            <w:tcW w:w="688" w:type="pct"/>
            <w:tcBorders>
              <w:left w:val="single" w:sz="4" w:space="0" w:color="auto"/>
              <w:right w:val="single" w:sz="4" w:space="0" w:color="auto"/>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陪同人员</w:t>
            </w:r>
          </w:p>
        </w:tc>
        <w:tc>
          <w:tcPr>
            <w:tcW w:w="1125" w:type="pct"/>
            <w:tcBorders>
              <w:left w:val="single" w:sz="4" w:space="0" w:color="auto"/>
              <w:right w:val="single" w:sz="12" w:space="0" w:color="000000"/>
            </w:tcBorders>
          </w:tcPr>
          <w:p w:rsidR="00AC32C3" w:rsidRPr="005A156D" w:rsidRDefault="00AC32C3" w:rsidP="00AC32C3">
            <w:pPr>
              <w:spacing w:line="560" w:lineRule="exact"/>
              <w:jc w:val="center"/>
              <w:rPr>
                <w:rFonts w:ascii="Times New Roman" w:hAnsi="Times New Roman"/>
                <w:szCs w:val="32"/>
              </w:rPr>
            </w:pPr>
            <w:r>
              <w:rPr>
                <w:rFonts w:ascii="Times New Roman" w:hAnsi="宋体" w:hint="eastAsia"/>
                <w:szCs w:val="32"/>
              </w:rPr>
              <w:t>/</w:t>
            </w:r>
          </w:p>
        </w:tc>
      </w:tr>
      <w:tr w:rsidR="00AC32C3" w:rsidRPr="0068079A" w:rsidTr="00AC32C3">
        <w:tc>
          <w:tcPr>
            <w:tcW w:w="822" w:type="pct"/>
            <w:tcBorders>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现场调查人员</w:t>
            </w:r>
          </w:p>
        </w:tc>
        <w:tc>
          <w:tcPr>
            <w:tcW w:w="2365" w:type="pct"/>
            <w:gridSpan w:val="3"/>
            <w:tcBorders>
              <w:right w:val="single" w:sz="4" w:space="0" w:color="auto"/>
            </w:tcBorders>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Pr>
                <w:rFonts w:ascii="Times New Roman" w:hAnsi="Times New Roman" w:hint="eastAsia"/>
                <w:szCs w:val="32"/>
              </w:rPr>
              <w:t>郑培杰、路齐英</w:t>
            </w:r>
          </w:p>
        </w:tc>
        <w:tc>
          <w:tcPr>
            <w:tcW w:w="688" w:type="pct"/>
            <w:tcBorders>
              <w:left w:val="single" w:sz="4" w:space="0" w:color="auto"/>
              <w:right w:val="single" w:sz="4" w:space="0" w:color="auto"/>
            </w:tcBorders>
          </w:tcPr>
          <w:p w:rsidR="00AC32C3" w:rsidRPr="005A156D" w:rsidRDefault="00AC32C3" w:rsidP="00AC32C3">
            <w:pPr>
              <w:tabs>
                <w:tab w:val="left" w:pos="9000"/>
              </w:tabs>
              <w:adjustRightInd w:val="0"/>
              <w:snapToGrid w:val="0"/>
              <w:spacing w:line="520" w:lineRule="exact"/>
              <w:rPr>
                <w:rFonts w:ascii="Times New Roman" w:hAnsi="Times New Roman"/>
                <w:szCs w:val="32"/>
              </w:rPr>
            </w:pPr>
            <w:r w:rsidRPr="005A156D">
              <w:rPr>
                <w:rFonts w:ascii="Times New Roman" w:hAnsi="宋体"/>
                <w:szCs w:val="32"/>
              </w:rPr>
              <w:t>调查时间</w:t>
            </w:r>
          </w:p>
        </w:tc>
        <w:tc>
          <w:tcPr>
            <w:tcW w:w="1125" w:type="pct"/>
            <w:tcBorders>
              <w:left w:val="single" w:sz="4" w:space="0" w:color="auto"/>
              <w:right w:val="single" w:sz="12" w:space="0" w:color="000000"/>
            </w:tcBorders>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Pr>
                <w:rFonts w:ascii="Times New Roman" w:hAnsi="Times New Roman" w:hint="eastAsia"/>
                <w:szCs w:val="32"/>
              </w:rPr>
              <w:t>/</w:t>
            </w:r>
          </w:p>
        </w:tc>
      </w:tr>
      <w:tr w:rsidR="00AC32C3" w:rsidRPr="0068079A" w:rsidTr="00AC32C3">
        <w:tc>
          <w:tcPr>
            <w:tcW w:w="822" w:type="pct"/>
            <w:tcBorders>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采样人员</w:t>
            </w:r>
          </w:p>
        </w:tc>
        <w:tc>
          <w:tcPr>
            <w:tcW w:w="2365" w:type="pct"/>
            <w:gridSpan w:val="3"/>
            <w:tcBorders>
              <w:right w:val="single" w:sz="4" w:space="0" w:color="auto"/>
            </w:tcBorders>
            <w:vAlign w:val="center"/>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Pr>
                <w:rFonts w:ascii="Times New Roman" w:hAnsi="Times New Roman" w:hint="eastAsia"/>
                <w:szCs w:val="32"/>
              </w:rPr>
              <w:t>/</w:t>
            </w:r>
          </w:p>
        </w:tc>
        <w:tc>
          <w:tcPr>
            <w:tcW w:w="688" w:type="pct"/>
            <w:tcBorders>
              <w:left w:val="single" w:sz="4" w:space="0" w:color="auto"/>
              <w:right w:val="single" w:sz="4" w:space="0" w:color="auto"/>
            </w:tcBorders>
            <w:vAlign w:val="center"/>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sidRPr="005A156D">
              <w:rPr>
                <w:rFonts w:ascii="Times New Roman" w:hAnsi="宋体"/>
                <w:szCs w:val="32"/>
              </w:rPr>
              <w:t>采样时间</w:t>
            </w:r>
          </w:p>
        </w:tc>
        <w:tc>
          <w:tcPr>
            <w:tcW w:w="1125" w:type="pct"/>
            <w:tcBorders>
              <w:left w:val="single" w:sz="4" w:space="0" w:color="auto"/>
              <w:right w:val="single" w:sz="12" w:space="0" w:color="000000"/>
            </w:tcBorders>
            <w:vAlign w:val="center"/>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Pr>
                <w:rFonts w:ascii="Times New Roman" w:hAnsi="Times New Roman" w:hint="eastAsia"/>
                <w:szCs w:val="32"/>
              </w:rPr>
              <w:t>/</w:t>
            </w:r>
          </w:p>
        </w:tc>
      </w:tr>
      <w:tr w:rsidR="00AC32C3" w:rsidRPr="0068079A" w:rsidTr="00AC32C3">
        <w:tc>
          <w:tcPr>
            <w:tcW w:w="822" w:type="pct"/>
            <w:tcBorders>
              <w:left w:val="single" w:sz="12" w:space="0" w:color="000000"/>
            </w:tcBorders>
          </w:tcPr>
          <w:p w:rsidR="00AC32C3" w:rsidRPr="005A156D" w:rsidRDefault="00AC32C3" w:rsidP="00AC32C3">
            <w:pPr>
              <w:spacing w:line="560" w:lineRule="exact"/>
              <w:rPr>
                <w:rFonts w:ascii="Times New Roman" w:hAnsi="Times New Roman"/>
                <w:szCs w:val="32"/>
              </w:rPr>
            </w:pPr>
            <w:r w:rsidRPr="005A156D">
              <w:rPr>
                <w:rFonts w:ascii="Times New Roman" w:hAnsi="宋体"/>
                <w:szCs w:val="32"/>
              </w:rPr>
              <w:t>检测人员</w:t>
            </w:r>
          </w:p>
        </w:tc>
        <w:tc>
          <w:tcPr>
            <w:tcW w:w="2365" w:type="pct"/>
            <w:gridSpan w:val="3"/>
            <w:vAlign w:val="center"/>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Pr>
                <w:rFonts w:ascii="Times New Roman" w:hAnsi="Times New Roman" w:hint="eastAsia"/>
                <w:szCs w:val="32"/>
              </w:rPr>
              <w:t>/</w:t>
            </w:r>
          </w:p>
        </w:tc>
        <w:tc>
          <w:tcPr>
            <w:tcW w:w="688" w:type="pct"/>
            <w:vAlign w:val="center"/>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sidRPr="005A156D">
              <w:rPr>
                <w:rFonts w:ascii="Times New Roman" w:hAnsi="宋体"/>
                <w:szCs w:val="32"/>
              </w:rPr>
              <w:t>检测时间</w:t>
            </w:r>
          </w:p>
        </w:tc>
        <w:tc>
          <w:tcPr>
            <w:tcW w:w="1125" w:type="pct"/>
            <w:tcBorders>
              <w:right w:val="single" w:sz="12" w:space="0" w:color="000000"/>
            </w:tcBorders>
            <w:vAlign w:val="center"/>
          </w:tcPr>
          <w:p w:rsidR="00AC32C3" w:rsidRPr="005A156D" w:rsidRDefault="00AC32C3" w:rsidP="00AC32C3">
            <w:pPr>
              <w:tabs>
                <w:tab w:val="left" w:pos="9000"/>
              </w:tabs>
              <w:adjustRightInd w:val="0"/>
              <w:snapToGrid w:val="0"/>
              <w:spacing w:line="520" w:lineRule="exact"/>
              <w:jc w:val="center"/>
              <w:rPr>
                <w:rFonts w:ascii="Times New Roman" w:hAnsi="Times New Roman"/>
                <w:szCs w:val="32"/>
              </w:rPr>
            </w:pPr>
            <w:r>
              <w:rPr>
                <w:rFonts w:ascii="Times New Roman" w:hAnsi="Times New Roman" w:hint="eastAsia"/>
                <w:szCs w:val="32"/>
              </w:rPr>
              <w:t>/</w:t>
            </w:r>
          </w:p>
        </w:tc>
      </w:tr>
      <w:tr w:rsidR="00AC32C3" w:rsidRPr="0068079A" w:rsidTr="00AC32C3">
        <w:tc>
          <w:tcPr>
            <w:tcW w:w="822" w:type="pct"/>
            <w:tcBorders>
              <w:left w:val="single" w:sz="12" w:space="0" w:color="000000"/>
            </w:tcBorders>
          </w:tcPr>
          <w:p w:rsidR="00AC32C3" w:rsidRPr="005A156D" w:rsidRDefault="00AC32C3" w:rsidP="00AC32C3">
            <w:pPr>
              <w:spacing w:line="420" w:lineRule="exact"/>
              <w:rPr>
                <w:rFonts w:ascii="Times New Roman" w:hAnsi="Times New Roman"/>
                <w:szCs w:val="32"/>
              </w:rPr>
            </w:pPr>
            <w:r w:rsidRPr="005A156D">
              <w:rPr>
                <w:rFonts w:ascii="Times New Roman" w:hAnsi="宋体"/>
                <w:szCs w:val="32"/>
              </w:rPr>
              <w:t>存在的职业病危害因素</w:t>
            </w:r>
          </w:p>
        </w:tc>
        <w:tc>
          <w:tcPr>
            <w:tcW w:w="4178" w:type="pct"/>
            <w:gridSpan w:val="5"/>
            <w:tcBorders>
              <w:right w:val="single" w:sz="12" w:space="0" w:color="000000"/>
            </w:tcBorders>
            <w:vAlign w:val="center"/>
          </w:tcPr>
          <w:p w:rsidR="00AC32C3" w:rsidRPr="00BB0E2A" w:rsidRDefault="00AC32C3" w:rsidP="00AC32C3">
            <w:pPr>
              <w:tabs>
                <w:tab w:val="left" w:pos="9000"/>
              </w:tabs>
              <w:adjustRightInd w:val="0"/>
              <w:snapToGrid w:val="0"/>
              <w:spacing w:line="520" w:lineRule="exact"/>
              <w:jc w:val="left"/>
              <w:rPr>
                <w:rFonts w:ascii="Times New Roman" w:hAnsi="Times New Roman"/>
                <w:szCs w:val="32"/>
              </w:rPr>
            </w:pPr>
            <w:r w:rsidRPr="00BB0E2A">
              <w:rPr>
                <w:rFonts w:ascii="Times New Roman" w:hAnsi="Times New Roman"/>
                <w:szCs w:val="32"/>
              </w:rPr>
              <w:t>粉尘（电焊烟尘）、化学毒物（</w:t>
            </w:r>
            <w:r w:rsidRPr="00BB0E2A">
              <w:rPr>
                <w:rFonts w:ascii="Times New Roman" w:hAnsi="Times New Roman" w:hint="eastAsia"/>
                <w:szCs w:val="32"/>
              </w:rPr>
              <w:t>煤油</w:t>
            </w:r>
            <w:r w:rsidRPr="00BB0E2A">
              <w:rPr>
                <w:rFonts w:ascii="Times New Roman" w:hAnsi="Times New Roman"/>
                <w:szCs w:val="32"/>
              </w:rPr>
              <w:t>、一氧化碳、氮氧化物、锰及其化合物、臭氧、润滑油</w:t>
            </w:r>
            <w:r w:rsidRPr="00BB0E2A">
              <w:rPr>
                <w:rFonts w:ascii="Times New Roman" w:hAnsi="Times New Roman" w:hint="eastAsia"/>
                <w:szCs w:val="32"/>
              </w:rPr>
              <w:t>等</w:t>
            </w:r>
            <w:r w:rsidRPr="00BB0E2A">
              <w:rPr>
                <w:rFonts w:ascii="Times New Roman" w:hAnsi="Times New Roman"/>
                <w:szCs w:val="32"/>
              </w:rPr>
              <w:t>）及物理因素（噪声、紫外辐射）</w:t>
            </w:r>
          </w:p>
        </w:tc>
      </w:tr>
      <w:tr w:rsidR="00AC32C3" w:rsidRPr="0068079A" w:rsidTr="00AC32C3">
        <w:tc>
          <w:tcPr>
            <w:tcW w:w="822" w:type="pct"/>
            <w:tcBorders>
              <w:left w:val="single" w:sz="12" w:space="0" w:color="000000"/>
            </w:tcBorders>
          </w:tcPr>
          <w:p w:rsidR="00AC32C3" w:rsidRPr="005A156D" w:rsidRDefault="00AC32C3" w:rsidP="00AC32C3">
            <w:pPr>
              <w:spacing w:line="420" w:lineRule="exact"/>
              <w:rPr>
                <w:rFonts w:ascii="Times New Roman" w:hAnsi="Times New Roman"/>
                <w:szCs w:val="32"/>
              </w:rPr>
            </w:pPr>
            <w:r w:rsidRPr="005A156D">
              <w:rPr>
                <w:rFonts w:ascii="Times New Roman" w:hAnsi="宋体"/>
                <w:szCs w:val="32"/>
              </w:rPr>
              <w:t>检测结果</w:t>
            </w:r>
          </w:p>
        </w:tc>
        <w:tc>
          <w:tcPr>
            <w:tcW w:w="4178" w:type="pct"/>
            <w:gridSpan w:val="5"/>
            <w:tcBorders>
              <w:right w:val="single" w:sz="12" w:space="0" w:color="000000"/>
            </w:tcBorders>
            <w:vAlign w:val="center"/>
          </w:tcPr>
          <w:p w:rsidR="00AC32C3" w:rsidRPr="005B232C" w:rsidRDefault="00AC32C3" w:rsidP="00AC32C3">
            <w:pPr>
              <w:widowControl/>
              <w:ind w:firstLineChars="200" w:firstLine="420"/>
              <w:jc w:val="left"/>
              <w:rPr>
                <w:rFonts w:eastAsia="仿宋_GB2312"/>
                <w:snapToGrid w:val="0"/>
                <w:color w:val="000000"/>
                <w:sz w:val="28"/>
                <w:szCs w:val="28"/>
              </w:rPr>
            </w:pPr>
            <w:r>
              <w:rPr>
                <w:rFonts w:ascii="Times New Roman" w:hAnsi="宋体" w:hint="eastAsia"/>
                <w:szCs w:val="32"/>
              </w:rPr>
              <w:t>各</w:t>
            </w:r>
            <w:r w:rsidRPr="002E4E86">
              <w:rPr>
                <w:rFonts w:ascii="Times New Roman" w:hAnsi="宋体" w:hint="eastAsia"/>
                <w:szCs w:val="32"/>
              </w:rPr>
              <w:t>职业病危害因素符合职业接触限值要求。</w:t>
            </w:r>
          </w:p>
        </w:tc>
      </w:tr>
      <w:tr w:rsidR="00AC32C3" w:rsidRPr="0068079A" w:rsidTr="00AC32C3">
        <w:trPr>
          <w:trHeight w:val="2441"/>
        </w:trPr>
        <w:tc>
          <w:tcPr>
            <w:tcW w:w="822" w:type="pct"/>
            <w:tcBorders>
              <w:left w:val="single" w:sz="12" w:space="0" w:color="000000"/>
            </w:tcBorders>
          </w:tcPr>
          <w:p w:rsidR="00AC32C3" w:rsidRDefault="00AC32C3" w:rsidP="00AC32C3">
            <w:pPr>
              <w:spacing w:line="420" w:lineRule="exact"/>
              <w:rPr>
                <w:rFonts w:ascii="Times New Roman" w:hAnsi="宋体"/>
                <w:szCs w:val="32"/>
              </w:rPr>
            </w:pPr>
            <w:r w:rsidRPr="005A156D">
              <w:rPr>
                <w:rFonts w:ascii="Times New Roman" w:hAnsi="宋体"/>
                <w:szCs w:val="32"/>
              </w:rPr>
              <w:t>评价结论</w:t>
            </w:r>
          </w:p>
          <w:p w:rsidR="00AC32C3" w:rsidRPr="005A156D" w:rsidRDefault="00AC32C3" w:rsidP="00AC32C3">
            <w:pPr>
              <w:spacing w:line="420" w:lineRule="exact"/>
              <w:rPr>
                <w:rFonts w:ascii="Times New Roman" w:hAnsi="Times New Roman"/>
                <w:szCs w:val="32"/>
              </w:rPr>
            </w:pPr>
            <w:r w:rsidRPr="005A156D">
              <w:rPr>
                <w:rFonts w:ascii="Times New Roman" w:hAnsi="宋体"/>
                <w:szCs w:val="32"/>
              </w:rPr>
              <w:t>与建议</w:t>
            </w:r>
          </w:p>
        </w:tc>
        <w:tc>
          <w:tcPr>
            <w:tcW w:w="4178" w:type="pct"/>
            <w:gridSpan w:val="5"/>
            <w:tcBorders>
              <w:right w:val="single" w:sz="12" w:space="0" w:color="000000"/>
            </w:tcBorders>
          </w:tcPr>
          <w:p w:rsidR="00AC32C3" w:rsidRPr="00BB0E2A" w:rsidRDefault="00AC32C3" w:rsidP="00AC32C3">
            <w:pPr>
              <w:tabs>
                <w:tab w:val="left" w:pos="9000"/>
              </w:tabs>
              <w:adjustRightInd w:val="0"/>
              <w:snapToGrid w:val="0"/>
              <w:spacing w:line="520" w:lineRule="exact"/>
              <w:ind w:firstLineChars="200" w:firstLine="420"/>
              <w:rPr>
                <w:rFonts w:ascii="Times New Roman" w:hAnsi="宋体"/>
                <w:szCs w:val="32"/>
              </w:rPr>
            </w:pPr>
            <w:r w:rsidRPr="005A156D">
              <w:rPr>
                <w:rFonts w:ascii="Times New Roman" w:hAnsi="宋体"/>
                <w:szCs w:val="32"/>
              </w:rPr>
              <w:t>结论</w:t>
            </w:r>
            <w:r w:rsidRPr="0061109A">
              <w:rPr>
                <w:rFonts w:ascii="Times New Roman" w:hAnsi="宋体"/>
                <w:szCs w:val="32"/>
              </w:rPr>
              <w:t>：</w:t>
            </w:r>
            <w:r w:rsidRPr="00BB0E2A">
              <w:rPr>
                <w:rFonts w:ascii="Times New Roman" w:hAnsi="宋体"/>
                <w:szCs w:val="32"/>
              </w:rPr>
              <w:t>根据申请报告等资料，拟建项目基本执行了我国职业病危害预防控制的有关规定。拟建项目在采取了</w:t>
            </w:r>
            <w:r w:rsidRPr="00BB0E2A">
              <w:rPr>
                <w:rFonts w:ascii="Times New Roman" w:hAnsi="宋体" w:hint="eastAsia"/>
                <w:szCs w:val="32"/>
              </w:rPr>
              <w:t>可行性研究报告</w:t>
            </w:r>
            <w:r w:rsidRPr="00BB0E2A">
              <w:rPr>
                <w:rFonts w:ascii="Times New Roman" w:hAnsi="宋体"/>
                <w:szCs w:val="32"/>
              </w:rPr>
              <w:t>和本评价报告所提防护措施的前提下，能满足国家和地方对职业病防治方面法律、法规、标准的要求。</w:t>
            </w:r>
          </w:p>
          <w:p w:rsidR="00AC32C3" w:rsidRPr="004120BF" w:rsidRDefault="00AC32C3" w:rsidP="00AC32C3">
            <w:pPr>
              <w:tabs>
                <w:tab w:val="left" w:pos="7740"/>
              </w:tabs>
              <w:ind w:firstLineChars="100" w:firstLine="210"/>
              <w:rPr>
                <w:rFonts w:ascii="Times New Roman" w:hAnsi="宋体"/>
                <w:szCs w:val="32"/>
              </w:rPr>
            </w:pPr>
          </w:p>
          <w:p w:rsidR="00AC32C3" w:rsidRPr="00BB0E2A" w:rsidRDefault="00AC32C3" w:rsidP="00AC32C3">
            <w:pPr>
              <w:pStyle w:val="2"/>
              <w:tabs>
                <w:tab w:val="left" w:pos="6660"/>
                <w:tab w:val="left" w:pos="7740"/>
              </w:tabs>
              <w:adjustRightInd w:val="0"/>
              <w:snapToGrid w:val="0"/>
              <w:spacing w:beforeLines="0" w:afterLines="0" w:line="490" w:lineRule="exact"/>
              <w:rPr>
                <w:rFonts w:ascii="Times New Roman" w:eastAsia="宋体" w:hAnsi="宋体"/>
                <w:b w:val="0"/>
                <w:bCs w:val="0"/>
                <w:sz w:val="21"/>
              </w:rPr>
            </w:pPr>
            <w:r w:rsidRPr="00BB0E2A">
              <w:rPr>
                <w:rFonts w:ascii="Times New Roman" w:eastAsia="宋体" w:hAnsi="宋体"/>
                <w:b w:val="0"/>
                <w:bCs w:val="0"/>
                <w:sz w:val="21"/>
              </w:rPr>
              <w:t>建议：</w:t>
            </w:r>
            <w:bookmarkStart w:id="24" w:name="_Toc427248952"/>
            <w:bookmarkStart w:id="25" w:name="_Toc387820264"/>
            <w:bookmarkStart w:id="26" w:name="_Toc415327033"/>
            <w:bookmarkStart w:id="27" w:name="_Toc420571220"/>
            <w:bookmarkStart w:id="28" w:name="_Toc420571908"/>
            <w:bookmarkStart w:id="29" w:name="_Toc420572016"/>
            <w:bookmarkStart w:id="30" w:name="_Toc421259629"/>
            <w:bookmarkStart w:id="31" w:name="_Toc427248705"/>
            <w:bookmarkStart w:id="32" w:name="_Toc435100883"/>
            <w:bookmarkStart w:id="33" w:name="_Toc5515"/>
            <w:bookmarkStart w:id="34" w:name="_Toc443569402"/>
            <w:bookmarkStart w:id="35" w:name="_Toc443638261"/>
            <w:bookmarkStart w:id="36" w:name="_Toc444768430"/>
            <w:bookmarkStart w:id="37" w:name="_Toc446680371"/>
            <w:bookmarkStart w:id="38" w:name="_Toc458869265"/>
            <w:bookmarkStart w:id="39" w:name="_Toc449344700"/>
            <w:bookmarkStart w:id="40" w:name="_Toc459297834"/>
            <w:bookmarkStart w:id="41" w:name="_Toc497140359"/>
            <w:r w:rsidRPr="00BB0E2A">
              <w:rPr>
                <w:rFonts w:ascii="Times New Roman" w:eastAsia="宋体" w:hAnsi="宋体" w:hint="eastAsia"/>
                <w:b w:val="0"/>
                <w:bCs w:val="0"/>
                <w:sz w:val="21"/>
              </w:rPr>
              <w:t xml:space="preserve">6.1 </w:t>
            </w:r>
            <w:r w:rsidRPr="00BB0E2A">
              <w:rPr>
                <w:rFonts w:ascii="Times New Roman" w:eastAsia="宋体" w:hAnsi="宋体"/>
                <w:b w:val="0"/>
                <w:bCs w:val="0"/>
                <w:sz w:val="21"/>
              </w:rPr>
              <w:t>个体防护</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AC32C3" w:rsidRPr="00BB0E2A" w:rsidRDefault="00AC32C3" w:rsidP="00AC32C3">
            <w:pPr>
              <w:tabs>
                <w:tab w:val="left" w:pos="7740"/>
              </w:tabs>
              <w:spacing w:line="490" w:lineRule="exact"/>
              <w:ind w:firstLineChars="200" w:firstLine="420"/>
              <w:rPr>
                <w:rFonts w:ascii="Times New Roman" w:hAnsi="宋体"/>
                <w:szCs w:val="32"/>
              </w:rPr>
            </w:pPr>
            <w:bookmarkStart w:id="42" w:name="_Toc387820265"/>
            <w:r w:rsidRPr="00BB0E2A">
              <w:rPr>
                <w:rFonts w:ascii="Times New Roman" w:hAnsi="宋体" w:hint="eastAsia"/>
                <w:szCs w:val="32"/>
              </w:rPr>
              <w:t>（</w:t>
            </w:r>
            <w:r w:rsidRPr="00BB0E2A">
              <w:rPr>
                <w:rFonts w:ascii="Times New Roman" w:hAnsi="宋体" w:hint="eastAsia"/>
                <w:szCs w:val="32"/>
              </w:rPr>
              <w:t>1</w:t>
            </w:r>
            <w:r w:rsidRPr="00BB0E2A">
              <w:rPr>
                <w:rFonts w:ascii="Times New Roman" w:hAnsi="宋体" w:hint="eastAsia"/>
                <w:szCs w:val="32"/>
              </w:rPr>
              <w:t>）拟建工程应根据《山东省劳动防护用品配备标准》（</w:t>
            </w:r>
            <w:r w:rsidRPr="00BB0E2A">
              <w:rPr>
                <w:rFonts w:ascii="Times New Roman" w:hAnsi="宋体"/>
                <w:szCs w:val="32"/>
              </w:rPr>
              <w:t>DB 37/1922-2011</w:t>
            </w:r>
            <w:r w:rsidRPr="00BB0E2A">
              <w:rPr>
                <w:rFonts w:ascii="Times New Roman" w:hAnsi="宋体" w:hint="eastAsia"/>
                <w:szCs w:val="32"/>
              </w:rPr>
              <w:t>）、</w:t>
            </w:r>
            <w:r w:rsidRPr="00BB0E2A">
              <w:rPr>
                <w:rFonts w:ascii="Times New Roman" w:hAnsi="宋体"/>
                <w:szCs w:val="32"/>
              </w:rPr>
              <w:t>《个体防护装备选用规范》（</w:t>
            </w:r>
            <w:r w:rsidRPr="00BB0E2A">
              <w:rPr>
                <w:rFonts w:ascii="Times New Roman" w:hAnsi="宋体"/>
                <w:szCs w:val="32"/>
              </w:rPr>
              <w:t>GB/T11651</w:t>
            </w:r>
            <w:r w:rsidRPr="00BB0E2A">
              <w:rPr>
                <w:rFonts w:ascii="Times New Roman" w:hAnsi="宋体" w:hint="eastAsia"/>
                <w:szCs w:val="32"/>
              </w:rPr>
              <w:t>-</w:t>
            </w:r>
            <w:r w:rsidRPr="00BB0E2A">
              <w:rPr>
                <w:rFonts w:ascii="Times New Roman" w:hAnsi="宋体"/>
                <w:szCs w:val="32"/>
              </w:rPr>
              <w:t>2008</w:t>
            </w:r>
            <w:r w:rsidRPr="00BB0E2A">
              <w:rPr>
                <w:rFonts w:ascii="Times New Roman" w:hAnsi="宋体"/>
                <w:szCs w:val="32"/>
              </w:rPr>
              <w:t>）</w:t>
            </w:r>
            <w:r w:rsidRPr="00BB0E2A">
              <w:rPr>
                <w:rFonts w:ascii="Times New Roman" w:hAnsi="宋体" w:hint="eastAsia"/>
                <w:szCs w:val="32"/>
              </w:rPr>
              <w:t>、《个体防护装备配备基本要求》（</w:t>
            </w:r>
            <w:r w:rsidRPr="00BB0E2A">
              <w:rPr>
                <w:rFonts w:ascii="Times New Roman" w:hAnsi="宋体"/>
                <w:szCs w:val="32"/>
              </w:rPr>
              <w:t>GB/T</w:t>
            </w:r>
            <w:r w:rsidRPr="00BB0E2A">
              <w:rPr>
                <w:rFonts w:ascii="Times New Roman" w:hAnsi="宋体" w:hint="eastAsia"/>
                <w:szCs w:val="32"/>
              </w:rPr>
              <w:t>29510-2013</w:t>
            </w:r>
            <w:r w:rsidRPr="00BB0E2A">
              <w:rPr>
                <w:rFonts w:ascii="Times New Roman" w:hAnsi="宋体" w:hint="eastAsia"/>
                <w:szCs w:val="32"/>
              </w:rPr>
              <w:t>）、</w:t>
            </w:r>
            <w:r w:rsidRPr="00BB0E2A">
              <w:rPr>
                <w:rFonts w:ascii="Times New Roman" w:hAnsi="宋体"/>
                <w:szCs w:val="32"/>
              </w:rPr>
              <w:t>《呼吸防护用品的选择、使用与维护》（</w:t>
            </w:r>
            <w:r w:rsidRPr="00BB0E2A">
              <w:rPr>
                <w:rFonts w:ascii="Times New Roman" w:hAnsi="宋体"/>
                <w:szCs w:val="32"/>
              </w:rPr>
              <w:t>GBZ/T18664</w:t>
            </w:r>
            <w:r w:rsidRPr="00BB0E2A">
              <w:rPr>
                <w:rFonts w:ascii="Times New Roman" w:hAnsi="宋体" w:hint="eastAsia"/>
                <w:szCs w:val="32"/>
              </w:rPr>
              <w:t>-</w:t>
            </w:r>
            <w:r w:rsidRPr="00BB0E2A">
              <w:rPr>
                <w:rFonts w:ascii="Times New Roman" w:hAnsi="宋体"/>
                <w:szCs w:val="32"/>
              </w:rPr>
              <w:t>2002</w:t>
            </w:r>
            <w:r w:rsidRPr="00BB0E2A">
              <w:rPr>
                <w:rFonts w:ascii="Times New Roman" w:hAnsi="宋体"/>
                <w:szCs w:val="32"/>
              </w:rPr>
              <w:t>）</w:t>
            </w:r>
            <w:r w:rsidRPr="00BB0E2A">
              <w:rPr>
                <w:rFonts w:ascii="Times New Roman" w:hAnsi="宋体" w:hint="eastAsia"/>
                <w:szCs w:val="32"/>
              </w:rPr>
              <w:t>和</w:t>
            </w:r>
            <w:r w:rsidRPr="00BB0E2A">
              <w:rPr>
                <w:rFonts w:ascii="Times New Roman" w:hAnsi="宋体"/>
                <w:szCs w:val="32"/>
              </w:rPr>
              <w:t>《呼吸防护</w:t>
            </w:r>
            <w:r w:rsidRPr="00BB0E2A">
              <w:rPr>
                <w:rFonts w:ascii="Times New Roman" w:hAnsi="宋体"/>
                <w:szCs w:val="32"/>
              </w:rPr>
              <w:t xml:space="preserve"> </w:t>
            </w:r>
            <w:r w:rsidRPr="00BB0E2A">
              <w:rPr>
                <w:rFonts w:ascii="Times New Roman" w:hAnsi="宋体"/>
                <w:szCs w:val="32"/>
              </w:rPr>
              <w:t>自吸过滤式防毒面具》（</w:t>
            </w:r>
            <w:r w:rsidRPr="00BB0E2A">
              <w:rPr>
                <w:rFonts w:ascii="Times New Roman" w:hAnsi="宋体"/>
                <w:szCs w:val="32"/>
              </w:rPr>
              <w:t>GB2890</w:t>
            </w:r>
            <w:r w:rsidRPr="00BB0E2A">
              <w:rPr>
                <w:rFonts w:ascii="Times New Roman" w:hAnsi="宋体" w:hint="eastAsia"/>
                <w:szCs w:val="32"/>
              </w:rPr>
              <w:t>-</w:t>
            </w:r>
            <w:r w:rsidRPr="00BB0E2A">
              <w:rPr>
                <w:rFonts w:ascii="Times New Roman" w:hAnsi="宋体"/>
                <w:szCs w:val="32"/>
              </w:rPr>
              <w:t>2009</w:t>
            </w:r>
            <w:r w:rsidRPr="00BB0E2A">
              <w:rPr>
                <w:rFonts w:ascii="Times New Roman" w:hAnsi="宋体"/>
                <w:szCs w:val="32"/>
              </w:rPr>
              <w:t>）等规范要求</w:t>
            </w:r>
            <w:r w:rsidRPr="00BB0E2A">
              <w:rPr>
                <w:rFonts w:ascii="Times New Roman" w:hAnsi="宋体" w:hint="eastAsia"/>
                <w:szCs w:val="32"/>
              </w:rPr>
              <w:t>，为不同接害岗位，配备有针对性的个体防护用品，以达到保护作业工人健康的目的。详细制定个人防护用品管理制度及</w:t>
            </w:r>
            <w:r w:rsidRPr="00BB0E2A">
              <w:rPr>
                <w:rFonts w:ascii="Times New Roman" w:hAnsi="宋体"/>
                <w:szCs w:val="32"/>
              </w:rPr>
              <w:t>采购、领用、报废以及维护保养等环节中的</w:t>
            </w:r>
            <w:r w:rsidRPr="00BB0E2A">
              <w:rPr>
                <w:rFonts w:ascii="Times New Roman" w:hAnsi="宋体" w:hint="eastAsia"/>
                <w:szCs w:val="32"/>
              </w:rPr>
              <w:t>管理标准。</w:t>
            </w:r>
          </w:p>
          <w:p w:rsidR="00AC32C3" w:rsidRPr="00BB0E2A" w:rsidRDefault="00AC32C3" w:rsidP="00AC32C3">
            <w:pPr>
              <w:tabs>
                <w:tab w:val="left" w:pos="7740"/>
              </w:tabs>
              <w:adjustRightInd w:val="0"/>
              <w:snapToGrid w:val="0"/>
              <w:spacing w:line="490" w:lineRule="exact"/>
              <w:ind w:firstLineChars="200" w:firstLine="420"/>
              <w:rPr>
                <w:rFonts w:ascii="Times New Roman" w:hAnsi="宋体"/>
                <w:szCs w:val="32"/>
              </w:rPr>
            </w:pPr>
            <w:bookmarkStart w:id="43" w:name="_Toc427248953"/>
            <w:bookmarkStart w:id="44" w:name="_Toc420571221"/>
            <w:bookmarkStart w:id="45" w:name="_Toc25254"/>
            <w:bookmarkStart w:id="46" w:name="_Toc420572017"/>
            <w:bookmarkStart w:id="47" w:name="_Toc443569403"/>
            <w:bookmarkStart w:id="48" w:name="_Toc443638262"/>
            <w:bookmarkStart w:id="49" w:name="_Toc444768431"/>
            <w:bookmarkStart w:id="50" w:name="_Toc420571909"/>
            <w:bookmarkStart w:id="51" w:name="_Toc435100884"/>
            <w:bookmarkStart w:id="52" w:name="_Toc421259630"/>
            <w:bookmarkStart w:id="53" w:name="_Toc427248706"/>
            <w:bookmarkStart w:id="54" w:name="_Toc415327034"/>
            <w:r w:rsidRPr="00BB0E2A">
              <w:rPr>
                <w:rFonts w:ascii="Times New Roman" w:hAnsi="宋体" w:hint="eastAsia"/>
                <w:szCs w:val="32"/>
              </w:rPr>
              <w:lastRenderedPageBreak/>
              <w:t>拟建工程工程配备的防毒面具（配备</w:t>
            </w:r>
            <w:bookmarkStart w:id="55" w:name="OLE_LINK3"/>
            <w:bookmarkStart w:id="56" w:name="OLE_LINK4"/>
            <w:r w:rsidRPr="00BB0E2A">
              <w:rPr>
                <w:rFonts w:ascii="Times New Roman" w:hAnsi="宋体" w:hint="eastAsia"/>
                <w:szCs w:val="32"/>
              </w:rPr>
              <w:t>P-A-3</w:t>
            </w:r>
            <w:r w:rsidRPr="00BB0E2A">
              <w:rPr>
                <w:rFonts w:ascii="Times New Roman" w:hAnsi="宋体" w:hint="eastAsia"/>
                <w:szCs w:val="32"/>
              </w:rPr>
              <w:t>型滤毒盒</w:t>
            </w:r>
            <w:bookmarkEnd w:id="55"/>
            <w:bookmarkEnd w:id="56"/>
            <w:r w:rsidRPr="00BB0E2A">
              <w:rPr>
                <w:rFonts w:ascii="Times New Roman" w:hAnsi="宋体" w:hint="eastAsia"/>
                <w:szCs w:val="32"/>
              </w:rPr>
              <w:t>），能够防护有机气体或蒸汽，能够满足拟建工程防油气需要。</w:t>
            </w:r>
          </w:p>
          <w:p w:rsidR="00AC32C3" w:rsidRPr="00BB0E2A" w:rsidRDefault="00AC32C3" w:rsidP="00AC32C3">
            <w:pPr>
              <w:tabs>
                <w:tab w:val="left" w:pos="7740"/>
              </w:tabs>
              <w:adjustRightInd w:val="0"/>
              <w:snapToGrid w:val="0"/>
              <w:spacing w:line="490" w:lineRule="exact"/>
              <w:ind w:firstLineChars="200" w:firstLine="420"/>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2</w:t>
            </w:r>
            <w:r w:rsidRPr="00BB0E2A">
              <w:rPr>
                <w:rFonts w:ascii="Times New Roman" w:hAnsi="宋体" w:hint="eastAsia"/>
                <w:szCs w:val="32"/>
              </w:rPr>
              <w:t>）本项目在清管作业、检维修等作业时，企业督促岗位工人佩戴好个体防护用品，确保个体防护用品有效性，并安排人员监护。</w:t>
            </w:r>
          </w:p>
          <w:p w:rsidR="00AC32C3" w:rsidRPr="00BB0E2A" w:rsidRDefault="00AC32C3" w:rsidP="00AC32C3">
            <w:pPr>
              <w:pStyle w:val="2"/>
              <w:tabs>
                <w:tab w:val="left" w:pos="6660"/>
                <w:tab w:val="left" w:pos="7740"/>
              </w:tabs>
              <w:adjustRightInd w:val="0"/>
              <w:snapToGrid w:val="0"/>
              <w:spacing w:beforeLines="0" w:afterLines="0" w:line="490" w:lineRule="exact"/>
              <w:rPr>
                <w:rFonts w:ascii="Times New Roman" w:eastAsia="宋体" w:hAnsi="宋体"/>
                <w:b w:val="0"/>
                <w:bCs w:val="0"/>
                <w:sz w:val="21"/>
              </w:rPr>
            </w:pPr>
            <w:bookmarkStart w:id="57" w:name="_Toc449344701"/>
            <w:bookmarkStart w:id="58" w:name="_Toc458869266"/>
            <w:bookmarkStart w:id="59" w:name="_Toc446680372"/>
            <w:bookmarkStart w:id="60" w:name="_Toc459297835"/>
            <w:bookmarkStart w:id="61" w:name="_Toc497140360"/>
            <w:r w:rsidRPr="00BB0E2A">
              <w:rPr>
                <w:rFonts w:ascii="Times New Roman" w:eastAsia="宋体" w:hAnsi="宋体" w:hint="eastAsia"/>
                <w:b w:val="0"/>
                <w:bCs w:val="0"/>
                <w:sz w:val="21"/>
              </w:rPr>
              <w:t xml:space="preserve">6.2 </w:t>
            </w:r>
            <w:r w:rsidRPr="00BB0E2A">
              <w:rPr>
                <w:rFonts w:ascii="Times New Roman" w:eastAsia="宋体" w:hAnsi="宋体"/>
                <w:b w:val="0"/>
                <w:bCs w:val="0"/>
                <w:sz w:val="21"/>
              </w:rPr>
              <w:t>应急救援</w:t>
            </w:r>
            <w:bookmarkEnd w:id="42"/>
            <w:bookmarkEnd w:id="43"/>
            <w:bookmarkEnd w:id="44"/>
            <w:bookmarkEnd w:id="45"/>
            <w:bookmarkEnd w:id="46"/>
            <w:bookmarkEnd w:id="47"/>
            <w:bookmarkEnd w:id="48"/>
            <w:bookmarkEnd w:id="49"/>
            <w:bookmarkEnd w:id="50"/>
            <w:bookmarkEnd w:id="51"/>
            <w:bookmarkEnd w:id="52"/>
            <w:bookmarkEnd w:id="53"/>
            <w:bookmarkEnd w:id="54"/>
            <w:bookmarkEnd w:id="57"/>
            <w:bookmarkEnd w:id="58"/>
            <w:bookmarkEnd w:id="59"/>
            <w:bookmarkEnd w:id="60"/>
            <w:bookmarkEnd w:id="61"/>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bookmarkStart w:id="62" w:name="_Toc387820266"/>
            <w:r w:rsidRPr="00BB0E2A">
              <w:rPr>
                <w:rFonts w:ascii="Times New Roman" w:hAnsi="宋体" w:hint="eastAsia"/>
                <w:szCs w:val="32"/>
              </w:rPr>
              <w:t>（</w:t>
            </w:r>
            <w:r w:rsidRPr="00BB0E2A">
              <w:rPr>
                <w:rFonts w:ascii="Times New Roman" w:hAnsi="宋体" w:hint="eastAsia"/>
                <w:szCs w:val="32"/>
              </w:rPr>
              <w:t>1</w:t>
            </w:r>
            <w:r w:rsidRPr="00BB0E2A">
              <w:rPr>
                <w:rFonts w:ascii="Times New Roman" w:hAnsi="宋体" w:hint="eastAsia"/>
                <w:szCs w:val="32"/>
              </w:rPr>
              <w:t>）企业应为末站至少配备</w:t>
            </w:r>
            <w:r w:rsidRPr="00BB0E2A">
              <w:rPr>
                <w:rFonts w:ascii="Times New Roman" w:hAnsi="宋体" w:hint="eastAsia"/>
                <w:szCs w:val="32"/>
              </w:rPr>
              <w:t>2</w:t>
            </w:r>
            <w:r w:rsidRPr="00BB0E2A">
              <w:rPr>
                <w:rFonts w:ascii="Times New Roman" w:hAnsi="宋体" w:hint="eastAsia"/>
                <w:szCs w:val="32"/>
              </w:rPr>
              <w:t>台正压式空气呼吸器。</w:t>
            </w:r>
          </w:p>
          <w:p w:rsidR="00AC32C3" w:rsidRPr="00BB0E2A" w:rsidRDefault="00AC32C3" w:rsidP="00AC32C3">
            <w:pPr>
              <w:tabs>
                <w:tab w:val="left" w:pos="7740"/>
              </w:tabs>
              <w:adjustRightInd w:val="0"/>
              <w:snapToGrid w:val="0"/>
              <w:spacing w:line="48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hint="eastAsia"/>
                <w:szCs w:val="32"/>
              </w:rPr>
              <w:t>2</w:t>
            </w:r>
            <w:r w:rsidRPr="00BB0E2A">
              <w:rPr>
                <w:rFonts w:ascii="Times New Roman" w:hAnsi="宋体"/>
                <w:szCs w:val="32"/>
              </w:rPr>
              <w:t>）企业应</w:t>
            </w:r>
            <w:r w:rsidRPr="00BB0E2A">
              <w:rPr>
                <w:rFonts w:ascii="Times New Roman" w:hAnsi="宋体" w:hint="eastAsia"/>
                <w:szCs w:val="32"/>
              </w:rPr>
              <w:t>在末站的接受棚设置防毒器具存放柜，主要存防毒面具、防护眼镜、防油手套、胶鞋、急救药箱等应急用品，并有明显的标识，并定期维护与检查，确保应急使用需要。</w:t>
            </w:r>
          </w:p>
          <w:p w:rsidR="00AC32C3" w:rsidRPr="00BB0E2A" w:rsidRDefault="00AC32C3" w:rsidP="00AC32C3">
            <w:pPr>
              <w:tabs>
                <w:tab w:val="left" w:pos="7740"/>
              </w:tabs>
              <w:adjustRightInd w:val="0"/>
              <w:snapToGrid w:val="0"/>
              <w:spacing w:line="480" w:lineRule="exact"/>
              <w:ind w:firstLineChars="200" w:firstLine="420"/>
              <w:rPr>
                <w:rFonts w:ascii="Times New Roman" w:hAnsi="宋体"/>
                <w:szCs w:val="32"/>
              </w:rPr>
            </w:pPr>
            <w:r w:rsidRPr="00BB0E2A">
              <w:rPr>
                <w:rFonts w:ascii="Times New Roman" w:hAnsi="宋体" w:hint="eastAsia"/>
                <w:szCs w:val="32"/>
              </w:rPr>
              <w:t>在值班室或休息室设置</w:t>
            </w:r>
            <w:r w:rsidRPr="00BB0E2A">
              <w:rPr>
                <w:rFonts w:ascii="Times New Roman" w:hAnsi="宋体"/>
                <w:szCs w:val="32"/>
              </w:rPr>
              <w:t>应急救援器材存放柜，存放柜要求设置明显标识，并定期维护与检查，确保应急使用需要。</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3</w:t>
            </w:r>
            <w:r w:rsidRPr="00BB0E2A">
              <w:rPr>
                <w:rFonts w:ascii="Times New Roman" w:hAnsi="宋体" w:hint="eastAsia"/>
                <w:szCs w:val="32"/>
              </w:rPr>
              <w:t>）</w:t>
            </w:r>
            <w:r w:rsidRPr="00BB0E2A">
              <w:rPr>
                <w:rFonts w:ascii="Times New Roman" w:hAnsi="宋体"/>
                <w:szCs w:val="32"/>
              </w:rPr>
              <w:t>企业应</w:t>
            </w:r>
            <w:r w:rsidRPr="00BB0E2A">
              <w:rPr>
                <w:rFonts w:ascii="Times New Roman" w:hAnsi="宋体" w:hint="eastAsia"/>
                <w:szCs w:val="32"/>
              </w:rPr>
              <w:t>在末站生产区高处设置风向标。</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4</w:t>
            </w:r>
            <w:r w:rsidRPr="00BB0E2A">
              <w:rPr>
                <w:rFonts w:ascii="Times New Roman" w:hAnsi="宋体" w:hint="eastAsia"/>
                <w:szCs w:val="32"/>
              </w:rPr>
              <w:t>）拟建工程应加强与原有库区联合应急演练，最大程度减少周边装置区与拟建工程的相互影响。</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5</w:t>
            </w:r>
            <w:r w:rsidRPr="00BB0E2A">
              <w:rPr>
                <w:rFonts w:ascii="Times New Roman" w:hAnsi="宋体" w:hint="eastAsia"/>
                <w:szCs w:val="32"/>
              </w:rPr>
              <w:t>）企业应制定《职业病危害事故应急救援预案》，《油品泄漏中毒应急救援预案》和《高温中暑应急救援预案》，并加强油气中毒及高温中暑应急救援演练，做好演练总结、评估等</w:t>
            </w:r>
            <w:r w:rsidRPr="00BB0E2A">
              <w:rPr>
                <w:rFonts w:ascii="Times New Roman" w:hAnsi="宋体"/>
                <w:szCs w:val="32"/>
              </w:rPr>
              <w:t>。</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hint="eastAsia"/>
                <w:szCs w:val="32"/>
              </w:rPr>
              <w:t>6</w:t>
            </w:r>
            <w:r w:rsidRPr="00BB0E2A">
              <w:rPr>
                <w:rFonts w:ascii="Times New Roman" w:hAnsi="宋体"/>
                <w:szCs w:val="32"/>
              </w:rPr>
              <w:t>）企业</w:t>
            </w:r>
            <w:r w:rsidRPr="00BB0E2A">
              <w:rPr>
                <w:rFonts w:ascii="Times New Roman" w:hAnsi="宋体" w:hint="eastAsia"/>
                <w:szCs w:val="32"/>
              </w:rPr>
              <w:t>与应施工部门进行沟通，制定施工期应急救援措施，</w:t>
            </w:r>
            <w:r w:rsidRPr="00BB0E2A">
              <w:rPr>
                <w:rFonts w:ascii="Times New Roman" w:hAnsi="宋体"/>
                <w:szCs w:val="32"/>
              </w:rPr>
              <w:t>以满足施工期应急救援的需要。</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hint="eastAsia"/>
                <w:szCs w:val="32"/>
              </w:rPr>
              <w:t>7</w:t>
            </w:r>
            <w:r w:rsidRPr="00BB0E2A">
              <w:rPr>
                <w:rFonts w:ascii="Times New Roman" w:hAnsi="宋体"/>
                <w:szCs w:val="32"/>
              </w:rPr>
              <w:t>）建议企业选择距离较近，具有相应的急性职业病</w:t>
            </w:r>
            <w:r w:rsidRPr="00BB0E2A">
              <w:rPr>
                <w:rFonts w:ascii="Times New Roman" w:hAnsi="宋体" w:hint="eastAsia"/>
                <w:szCs w:val="32"/>
              </w:rPr>
              <w:t>，特别是油气中毒和高温中暑</w:t>
            </w:r>
            <w:r w:rsidRPr="00BB0E2A">
              <w:rPr>
                <w:rFonts w:ascii="Times New Roman" w:hAnsi="宋体"/>
                <w:szCs w:val="32"/>
              </w:rPr>
              <w:t>救援能力的医院，建立长期合作联系，</w:t>
            </w:r>
            <w:r w:rsidRPr="00BB0E2A">
              <w:rPr>
                <w:rFonts w:ascii="Times New Roman" w:hAnsi="宋体" w:hint="eastAsia"/>
                <w:szCs w:val="32"/>
              </w:rPr>
              <w:t>并签订应急救援协议，</w:t>
            </w:r>
            <w:r w:rsidRPr="00BB0E2A">
              <w:rPr>
                <w:rFonts w:ascii="Times New Roman" w:hAnsi="宋体"/>
                <w:szCs w:val="32"/>
              </w:rPr>
              <w:t>确保发生事故时能在最短时间内赶到事故现场，保证急性职业病患者能够及时得到救治。</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hint="eastAsia"/>
                <w:szCs w:val="32"/>
              </w:rPr>
              <w:t>8</w:t>
            </w:r>
            <w:r w:rsidRPr="00BB0E2A">
              <w:rPr>
                <w:rFonts w:ascii="Times New Roman" w:hAnsi="宋体"/>
                <w:szCs w:val="32"/>
              </w:rPr>
              <w:t>）</w:t>
            </w:r>
            <w:r w:rsidRPr="00BB0E2A">
              <w:rPr>
                <w:rFonts w:ascii="Times New Roman" w:hAnsi="宋体" w:hint="eastAsia"/>
                <w:szCs w:val="32"/>
              </w:rPr>
              <w:t>企业应加强应急救援设施的维护保养工作，确保应急救援设施始终处于正常运行状态。</w:t>
            </w:r>
          </w:p>
          <w:p w:rsidR="00AC32C3" w:rsidRPr="00BB0E2A" w:rsidRDefault="00AC32C3" w:rsidP="00AC32C3">
            <w:pPr>
              <w:tabs>
                <w:tab w:val="left" w:pos="7740"/>
              </w:tabs>
              <w:adjustRightInd w:val="0"/>
              <w:snapToGrid w:val="0"/>
              <w:spacing w:line="490" w:lineRule="exact"/>
              <w:ind w:firstLineChars="150" w:firstLine="315"/>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9</w:t>
            </w:r>
            <w:r w:rsidRPr="00BB0E2A">
              <w:rPr>
                <w:rFonts w:ascii="Times New Roman" w:hAnsi="宋体" w:hint="eastAsia"/>
                <w:szCs w:val="32"/>
              </w:rPr>
              <w:t>）拟建工程末站应设置急救箱，急救箱应当设置在便于劳动者取用的地点。</w:t>
            </w:r>
          </w:p>
          <w:p w:rsidR="00AC32C3" w:rsidRPr="00BB0E2A" w:rsidRDefault="00AC32C3" w:rsidP="00AC32C3">
            <w:pPr>
              <w:spacing w:line="490" w:lineRule="exact"/>
              <w:ind w:firstLineChars="215" w:firstLine="451"/>
              <w:rPr>
                <w:rFonts w:ascii="Times New Roman" w:hAnsi="宋体"/>
                <w:szCs w:val="32"/>
              </w:rPr>
            </w:pPr>
            <w:bookmarkStart w:id="63" w:name="OLE_LINK17"/>
            <w:bookmarkStart w:id="64" w:name="OLE_LINK18"/>
            <w:bookmarkStart w:id="65" w:name="OLE_LINK19"/>
            <w:bookmarkStart w:id="66" w:name="_Toc443638264"/>
            <w:bookmarkStart w:id="67" w:name="_Toc444768433"/>
            <w:bookmarkStart w:id="68" w:name="_Toc446680374"/>
            <w:bookmarkStart w:id="69" w:name="_Toc449344703"/>
            <w:bookmarkStart w:id="70" w:name="_Toc427248709"/>
            <w:bookmarkStart w:id="71" w:name="_Toc427248956"/>
            <w:bookmarkStart w:id="72" w:name="_Toc435100887"/>
            <w:bookmarkStart w:id="73" w:name="_Toc22789"/>
            <w:bookmarkStart w:id="74" w:name="_Toc443569405"/>
            <w:bookmarkStart w:id="75" w:name="_Toc458869268"/>
            <w:bookmarkStart w:id="76" w:name="_Toc459297837"/>
            <w:bookmarkStart w:id="77" w:name="_Toc421259632"/>
            <w:bookmarkStart w:id="78" w:name="_Toc415327037"/>
            <w:bookmarkStart w:id="79" w:name="_Toc420571223"/>
            <w:bookmarkStart w:id="80" w:name="_Toc420572019"/>
            <w:bookmarkStart w:id="81" w:name="_Toc420571911"/>
            <w:bookmarkEnd w:id="62"/>
            <w:r w:rsidRPr="00BB0E2A">
              <w:rPr>
                <w:rFonts w:ascii="Times New Roman" w:hAnsi="宋体" w:hint="eastAsia"/>
                <w:szCs w:val="32"/>
              </w:rPr>
              <w:t>（</w:t>
            </w:r>
            <w:r w:rsidRPr="00BB0E2A">
              <w:rPr>
                <w:rFonts w:ascii="Times New Roman" w:hAnsi="宋体" w:hint="eastAsia"/>
                <w:szCs w:val="32"/>
              </w:rPr>
              <w:t>10</w:t>
            </w:r>
            <w:r w:rsidRPr="00BB0E2A">
              <w:rPr>
                <w:rFonts w:ascii="Times New Roman" w:hAnsi="宋体" w:hint="eastAsia"/>
                <w:szCs w:val="32"/>
              </w:rPr>
              <w:t>）建议企业建立事故状态下应急救急救援预案、外部应急救援联动</w:t>
            </w:r>
            <w:r w:rsidRPr="00BB0E2A">
              <w:rPr>
                <w:rFonts w:ascii="Times New Roman" w:hAnsi="宋体" w:hint="eastAsia"/>
                <w:szCs w:val="32"/>
              </w:rPr>
              <w:lastRenderedPageBreak/>
              <w:t>机制。</w:t>
            </w:r>
          </w:p>
          <w:p w:rsidR="00AC32C3" w:rsidRPr="00BB0E2A" w:rsidRDefault="00AC32C3" w:rsidP="00AC32C3">
            <w:pPr>
              <w:spacing w:line="490" w:lineRule="exact"/>
              <w:ind w:firstLineChars="215" w:firstLine="451"/>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11</w:t>
            </w:r>
            <w:r w:rsidRPr="00BB0E2A">
              <w:rPr>
                <w:rFonts w:ascii="Times New Roman" w:hAnsi="宋体" w:hint="eastAsia"/>
                <w:szCs w:val="32"/>
              </w:rPr>
              <w:t>）生产、使用有毒物品工作场所应当设置黄色区域警示线、撤离通道等。警示线设在生产、使用有毒物品的车间周围外缘不少于</w:t>
            </w:r>
            <w:r w:rsidRPr="00BB0E2A">
              <w:rPr>
                <w:rFonts w:ascii="Times New Roman" w:hAnsi="宋体"/>
                <w:szCs w:val="32"/>
              </w:rPr>
              <w:t>30cm</w:t>
            </w:r>
            <w:r w:rsidRPr="00BB0E2A">
              <w:rPr>
                <w:rFonts w:ascii="Times New Roman" w:hAnsi="宋体" w:hint="eastAsia"/>
                <w:szCs w:val="32"/>
              </w:rPr>
              <w:t>处，警示线宽度不少于</w:t>
            </w:r>
            <w:r w:rsidRPr="00BB0E2A">
              <w:rPr>
                <w:rFonts w:ascii="Times New Roman" w:hAnsi="宋体"/>
                <w:szCs w:val="32"/>
              </w:rPr>
              <w:t>10cm</w:t>
            </w:r>
            <w:r w:rsidRPr="00BB0E2A">
              <w:rPr>
                <w:rFonts w:ascii="Times New Roman" w:hAnsi="宋体" w:hint="eastAsia"/>
                <w:szCs w:val="32"/>
              </w:rPr>
              <w:t>。</w:t>
            </w:r>
          </w:p>
          <w:p w:rsidR="00AC32C3" w:rsidRPr="00BB0E2A" w:rsidRDefault="00AC32C3" w:rsidP="00AC32C3">
            <w:pPr>
              <w:pStyle w:val="2"/>
              <w:tabs>
                <w:tab w:val="left" w:pos="6660"/>
                <w:tab w:val="left" w:pos="7740"/>
              </w:tabs>
              <w:adjustRightInd w:val="0"/>
              <w:snapToGrid w:val="0"/>
              <w:spacing w:beforeLines="0" w:afterLines="0" w:line="490" w:lineRule="exact"/>
              <w:rPr>
                <w:rFonts w:ascii="Times New Roman" w:eastAsia="宋体" w:hAnsi="宋体"/>
                <w:b w:val="0"/>
                <w:bCs w:val="0"/>
                <w:sz w:val="21"/>
              </w:rPr>
            </w:pPr>
            <w:bookmarkStart w:id="82" w:name="_Toc497140361"/>
            <w:bookmarkEnd w:id="63"/>
            <w:bookmarkEnd w:id="64"/>
            <w:bookmarkEnd w:id="65"/>
            <w:r w:rsidRPr="00BB0E2A">
              <w:rPr>
                <w:rFonts w:ascii="Times New Roman" w:eastAsia="宋体" w:hAnsi="宋体" w:hint="eastAsia"/>
                <w:b w:val="0"/>
                <w:bCs w:val="0"/>
                <w:sz w:val="21"/>
              </w:rPr>
              <w:t>6.3</w:t>
            </w:r>
            <w:r w:rsidRPr="00BB0E2A">
              <w:rPr>
                <w:rFonts w:ascii="Times New Roman" w:eastAsia="宋体" w:hAnsi="宋体" w:hint="eastAsia"/>
                <w:b w:val="0"/>
                <w:bCs w:val="0"/>
                <w:sz w:val="21"/>
              </w:rPr>
              <w:t>辅助用室</w:t>
            </w:r>
            <w:bookmarkEnd w:id="66"/>
            <w:bookmarkEnd w:id="67"/>
            <w:bookmarkEnd w:id="68"/>
            <w:bookmarkEnd w:id="69"/>
            <w:bookmarkEnd w:id="70"/>
            <w:bookmarkEnd w:id="71"/>
            <w:bookmarkEnd w:id="72"/>
            <w:bookmarkEnd w:id="73"/>
            <w:bookmarkEnd w:id="74"/>
            <w:bookmarkEnd w:id="75"/>
            <w:bookmarkEnd w:id="76"/>
            <w:bookmarkEnd w:id="82"/>
          </w:p>
          <w:p w:rsidR="00AC32C3" w:rsidRPr="00BB0E2A" w:rsidRDefault="00AC32C3" w:rsidP="00AC32C3">
            <w:pPr>
              <w:spacing w:line="490" w:lineRule="exact"/>
              <w:ind w:firstLineChars="215" w:firstLine="451"/>
              <w:rPr>
                <w:rFonts w:ascii="Times New Roman" w:hAnsi="宋体"/>
                <w:szCs w:val="32"/>
              </w:rPr>
            </w:pPr>
            <w:r w:rsidRPr="00BB0E2A">
              <w:rPr>
                <w:rFonts w:ascii="Times New Roman" w:hAnsi="宋体"/>
                <w:szCs w:val="32"/>
              </w:rPr>
              <w:t>拟建工程车间卫生特征等级为</w:t>
            </w:r>
            <w:r w:rsidRPr="00BB0E2A">
              <w:rPr>
                <w:rFonts w:ascii="Times New Roman" w:hAnsi="宋体" w:hint="eastAsia"/>
                <w:szCs w:val="32"/>
              </w:rPr>
              <w:t>3</w:t>
            </w:r>
            <w:r w:rsidRPr="00BB0E2A">
              <w:rPr>
                <w:rFonts w:ascii="Times New Roman" w:hAnsi="宋体"/>
                <w:szCs w:val="32"/>
              </w:rPr>
              <w:t>级，需按照《工业企业设计卫生标准》（</w:t>
            </w:r>
            <w:r w:rsidRPr="00BB0E2A">
              <w:rPr>
                <w:rFonts w:ascii="Times New Roman" w:hAnsi="宋体"/>
                <w:szCs w:val="32"/>
              </w:rPr>
              <w:t>GBZ1</w:t>
            </w:r>
            <w:r w:rsidRPr="00BB0E2A">
              <w:rPr>
                <w:rFonts w:ascii="Times New Roman" w:hAnsi="宋体" w:hint="eastAsia"/>
                <w:szCs w:val="32"/>
              </w:rPr>
              <w:t>-</w:t>
            </w:r>
            <w:r w:rsidRPr="00BB0E2A">
              <w:rPr>
                <w:rFonts w:ascii="Times New Roman" w:hAnsi="宋体"/>
                <w:szCs w:val="32"/>
              </w:rPr>
              <w:t>2010</w:t>
            </w:r>
            <w:r w:rsidRPr="00BB0E2A">
              <w:rPr>
                <w:rFonts w:ascii="Times New Roman" w:hAnsi="宋体"/>
                <w:szCs w:val="32"/>
              </w:rPr>
              <w:t>）要求设置</w:t>
            </w:r>
            <w:r w:rsidRPr="00BB0E2A">
              <w:rPr>
                <w:rFonts w:ascii="Times New Roman" w:hAnsi="宋体" w:hint="eastAsia"/>
                <w:szCs w:val="32"/>
              </w:rPr>
              <w:t>3</w:t>
            </w:r>
            <w:r w:rsidRPr="00BB0E2A">
              <w:rPr>
                <w:rFonts w:ascii="Times New Roman" w:hAnsi="宋体"/>
                <w:szCs w:val="32"/>
              </w:rPr>
              <w:t>级卫生特征等级的生活辅助用室，但项目可行性研究报告中</w:t>
            </w:r>
            <w:r w:rsidRPr="00BB0E2A">
              <w:rPr>
                <w:rFonts w:ascii="Times New Roman" w:hAnsi="宋体" w:hint="eastAsia"/>
                <w:szCs w:val="32"/>
              </w:rPr>
              <w:t>未对辅助用室进行设计说明。</w:t>
            </w:r>
          </w:p>
          <w:p w:rsidR="00AC32C3" w:rsidRPr="00BB0E2A" w:rsidRDefault="00AC32C3" w:rsidP="00AC32C3">
            <w:pPr>
              <w:pStyle w:val="2"/>
              <w:tabs>
                <w:tab w:val="left" w:pos="6660"/>
                <w:tab w:val="left" w:pos="7740"/>
              </w:tabs>
              <w:adjustRightInd w:val="0"/>
              <w:snapToGrid w:val="0"/>
              <w:spacing w:beforeLines="0" w:afterLines="0" w:line="490" w:lineRule="exact"/>
              <w:rPr>
                <w:rFonts w:ascii="Times New Roman" w:eastAsia="宋体" w:hAnsi="宋体"/>
                <w:b w:val="0"/>
                <w:bCs w:val="0"/>
                <w:sz w:val="21"/>
              </w:rPr>
            </w:pPr>
            <w:bookmarkStart w:id="83" w:name="_Toc427248710"/>
            <w:bookmarkStart w:id="84" w:name="_Toc427248957"/>
            <w:bookmarkStart w:id="85" w:name="_Toc435100888"/>
            <w:bookmarkStart w:id="86" w:name="_Toc32132"/>
            <w:bookmarkStart w:id="87" w:name="_Toc443569406"/>
            <w:bookmarkStart w:id="88" w:name="_Toc443638265"/>
            <w:bookmarkStart w:id="89" w:name="_Toc444768434"/>
            <w:bookmarkStart w:id="90" w:name="_Toc446680375"/>
            <w:bookmarkStart w:id="91" w:name="_Toc458869269"/>
            <w:bookmarkStart w:id="92" w:name="_Toc449344704"/>
            <w:bookmarkStart w:id="93" w:name="_Toc459297838"/>
            <w:bookmarkStart w:id="94" w:name="_Toc497140362"/>
            <w:r w:rsidRPr="00BB0E2A">
              <w:rPr>
                <w:rFonts w:ascii="Times New Roman" w:eastAsia="宋体" w:hAnsi="宋体" w:hint="eastAsia"/>
                <w:b w:val="0"/>
                <w:bCs w:val="0"/>
                <w:sz w:val="21"/>
              </w:rPr>
              <w:t xml:space="preserve">6.4 </w:t>
            </w:r>
            <w:r w:rsidRPr="00BB0E2A">
              <w:rPr>
                <w:rFonts w:ascii="Times New Roman" w:eastAsia="宋体" w:hAnsi="宋体"/>
                <w:b w:val="0"/>
                <w:bCs w:val="0"/>
                <w:sz w:val="21"/>
              </w:rPr>
              <w:t>职业卫生管理</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2"/>
            <w:bookmarkEnd w:id="93"/>
            <w:bookmarkEnd w:id="94"/>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 xml:space="preserve">6.4.1 </w:t>
            </w:r>
            <w:r w:rsidRPr="00BB0E2A">
              <w:rPr>
                <w:rFonts w:ascii="Times New Roman" w:hAnsi="宋体" w:hint="eastAsia"/>
                <w:szCs w:val="32"/>
              </w:rPr>
              <w:t>职业卫生管理制度</w:t>
            </w:r>
          </w:p>
          <w:p w:rsidR="00AC32C3" w:rsidRPr="00BB0E2A" w:rsidRDefault="00AC32C3" w:rsidP="00AC32C3">
            <w:pPr>
              <w:tabs>
                <w:tab w:val="left" w:pos="7740"/>
              </w:tabs>
              <w:spacing w:line="490" w:lineRule="exact"/>
              <w:ind w:firstLineChars="200" w:firstLine="420"/>
              <w:rPr>
                <w:rFonts w:ascii="Times New Roman" w:hAnsi="宋体"/>
                <w:szCs w:val="32"/>
              </w:rPr>
            </w:pPr>
            <w:r w:rsidRPr="00BB0E2A">
              <w:rPr>
                <w:rFonts w:ascii="Times New Roman" w:hAnsi="宋体" w:hint="eastAsia"/>
                <w:szCs w:val="32"/>
              </w:rPr>
              <w:t>企业应制定完善的职业卫生管理制度，主要包括：《</w:t>
            </w:r>
            <w:r w:rsidRPr="00BB0E2A">
              <w:rPr>
                <w:rFonts w:ascii="Times New Roman" w:hAnsi="宋体"/>
                <w:szCs w:val="32"/>
              </w:rPr>
              <w:t>职业病危害防治责任制度</w:t>
            </w:r>
            <w:r w:rsidRPr="00BB0E2A">
              <w:rPr>
                <w:rFonts w:ascii="Times New Roman" w:hAnsi="宋体" w:hint="eastAsia"/>
                <w:szCs w:val="32"/>
              </w:rPr>
              <w:t>》、《</w:t>
            </w:r>
            <w:r w:rsidRPr="00BB0E2A">
              <w:rPr>
                <w:rFonts w:ascii="Times New Roman" w:hAnsi="宋体"/>
                <w:szCs w:val="32"/>
              </w:rPr>
              <w:t>职业病危害警示与告知制度</w:t>
            </w:r>
            <w:r w:rsidRPr="00BB0E2A">
              <w:rPr>
                <w:rFonts w:ascii="Times New Roman" w:hAnsi="宋体" w:hint="eastAsia"/>
                <w:szCs w:val="32"/>
              </w:rPr>
              <w:t>》、《</w:t>
            </w:r>
            <w:r w:rsidRPr="00BB0E2A">
              <w:rPr>
                <w:rFonts w:ascii="Times New Roman" w:hAnsi="宋体"/>
                <w:szCs w:val="32"/>
              </w:rPr>
              <w:t>职业病危害项目申报制度</w:t>
            </w:r>
            <w:r w:rsidRPr="00BB0E2A">
              <w:rPr>
                <w:rFonts w:ascii="Times New Roman" w:hAnsi="宋体" w:hint="eastAsia"/>
                <w:szCs w:val="32"/>
              </w:rPr>
              <w:t>》、《</w:t>
            </w:r>
            <w:r w:rsidRPr="00BB0E2A">
              <w:rPr>
                <w:rFonts w:ascii="Times New Roman" w:hAnsi="宋体"/>
                <w:szCs w:val="32"/>
              </w:rPr>
              <w:t>职业病防治宣传教育培训制度</w:t>
            </w:r>
            <w:r w:rsidRPr="00BB0E2A">
              <w:rPr>
                <w:rFonts w:ascii="Times New Roman" w:hAnsi="宋体" w:hint="eastAsia"/>
                <w:szCs w:val="32"/>
              </w:rPr>
              <w:t>》、《</w:t>
            </w:r>
            <w:r w:rsidRPr="00BB0E2A">
              <w:rPr>
                <w:rFonts w:ascii="Times New Roman" w:hAnsi="宋体"/>
                <w:szCs w:val="32"/>
              </w:rPr>
              <w:t>职业病防护设施维护检修制度</w:t>
            </w:r>
            <w:r w:rsidRPr="00BB0E2A">
              <w:rPr>
                <w:rFonts w:ascii="Times New Roman" w:hAnsi="宋体" w:hint="eastAsia"/>
                <w:szCs w:val="32"/>
              </w:rPr>
              <w:t>》、《</w:t>
            </w:r>
            <w:r w:rsidRPr="00BB0E2A">
              <w:rPr>
                <w:rFonts w:ascii="Times New Roman" w:hAnsi="宋体"/>
                <w:szCs w:val="32"/>
              </w:rPr>
              <w:t>职业病防护用品管理制度</w:t>
            </w:r>
            <w:r w:rsidRPr="00BB0E2A">
              <w:rPr>
                <w:rFonts w:ascii="Times New Roman" w:hAnsi="宋体" w:hint="eastAsia"/>
                <w:szCs w:val="32"/>
              </w:rPr>
              <w:t>》、《</w:t>
            </w:r>
            <w:r w:rsidRPr="00BB0E2A">
              <w:rPr>
                <w:rFonts w:ascii="Times New Roman" w:hAnsi="宋体"/>
                <w:szCs w:val="32"/>
              </w:rPr>
              <w:t>职业病危害监测及检测评价管理制度</w:t>
            </w:r>
            <w:r w:rsidRPr="00BB0E2A">
              <w:rPr>
                <w:rFonts w:ascii="Times New Roman" w:hAnsi="宋体" w:hint="eastAsia"/>
                <w:szCs w:val="32"/>
              </w:rPr>
              <w:t>》、《</w:t>
            </w:r>
            <w:r w:rsidRPr="00BB0E2A">
              <w:rPr>
                <w:rFonts w:ascii="Times New Roman" w:hAnsi="宋体"/>
                <w:szCs w:val="32"/>
              </w:rPr>
              <w:t>建设项目职业卫生“三同时”管理制度</w:t>
            </w:r>
            <w:r w:rsidRPr="00BB0E2A">
              <w:rPr>
                <w:rFonts w:ascii="Times New Roman" w:hAnsi="宋体" w:hint="eastAsia"/>
                <w:szCs w:val="32"/>
              </w:rPr>
              <w:t>》、《</w:t>
            </w:r>
            <w:r w:rsidRPr="00BB0E2A">
              <w:rPr>
                <w:rFonts w:ascii="Times New Roman" w:hAnsi="宋体"/>
                <w:szCs w:val="32"/>
              </w:rPr>
              <w:t>劳动者职业健康监护及其档案管理制度</w:t>
            </w:r>
            <w:r w:rsidRPr="00BB0E2A">
              <w:rPr>
                <w:rFonts w:ascii="Times New Roman" w:hAnsi="宋体" w:hint="eastAsia"/>
                <w:szCs w:val="32"/>
              </w:rPr>
              <w:t>》、《</w:t>
            </w:r>
            <w:r w:rsidRPr="00BB0E2A">
              <w:rPr>
                <w:rFonts w:ascii="Times New Roman" w:hAnsi="宋体"/>
                <w:szCs w:val="32"/>
              </w:rPr>
              <w:t>职业病危害事故处置与报告制度</w:t>
            </w:r>
            <w:r w:rsidRPr="00BB0E2A">
              <w:rPr>
                <w:rFonts w:ascii="Times New Roman" w:hAnsi="宋体" w:hint="eastAsia"/>
                <w:szCs w:val="32"/>
              </w:rPr>
              <w:t>》、《</w:t>
            </w:r>
            <w:r w:rsidRPr="00BB0E2A">
              <w:rPr>
                <w:rFonts w:ascii="Times New Roman" w:hAnsi="宋体"/>
                <w:szCs w:val="32"/>
              </w:rPr>
              <w:t>职业病危害应急救援与管理制度</w:t>
            </w:r>
            <w:r w:rsidRPr="00BB0E2A">
              <w:rPr>
                <w:rFonts w:ascii="Times New Roman" w:hAnsi="宋体" w:hint="eastAsia"/>
                <w:szCs w:val="32"/>
              </w:rPr>
              <w:t>》、《</w:t>
            </w:r>
            <w:r w:rsidRPr="00BB0E2A">
              <w:rPr>
                <w:rFonts w:ascii="Times New Roman" w:hAnsi="宋体"/>
                <w:szCs w:val="32"/>
              </w:rPr>
              <w:t>岗位职业卫生操作规程</w:t>
            </w:r>
            <w:r w:rsidRPr="00BB0E2A">
              <w:rPr>
                <w:rFonts w:ascii="Times New Roman" w:hAnsi="宋体" w:hint="eastAsia"/>
                <w:szCs w:val="32"/>
              </w:rPr>
              <w:t>》及其他</w:t>
            </w:r>
            <w:r w:rsidRPr="00BB0E2A">
              <w:rPr>
                <w:rFonts w:ascii="Times New Roman" w:hAnsi="宋体"/>
                <w:szCs w:val="32"/>
              </w:rPr>
              <w:t>法律、法规、规章规定的其他职业病防治制度。</w:t>
            </w:r>
          </w:p>
          <w:p w:rsidR="00AC32C3" w:rsidRPr="00BB0E2A" w:rsidRDefault="00AC32C3" w:rsidP="00AC32C3">
            <w:pPr>
              <w:tabs>
                <w:tab w:val="left" w:pos="7740"/>
              </w:tabs>
              <w:spacing w:line="482" w:lineRule="exact"/>
              <w:outlineLvl w:val="2"/>
              <w:rPr>
                <w:rFonts w:ascii="Times New Roman" w:hAnsi="宋体"/>
                <w:szCs w:val="32"/>
              </w:rPr>
            </w:pPr>
            <w:r w:rsidRPr="00BB0E2A">
              <w:rPr>
                <w:rFonts w:ascii="Times New Roman" w:hAnsi="宋体" w:hint="eastAsia"/>
                <w:szCs w:val="32"/>
              </w:rPr>
              <w:t xml:space="preserve">6.4.2 </w:t>
            </w:r>
            <w:r w:rsidRPr="00BB0E2A">
              <w:rPr>
                <w:rFonts w:ascii="Times New Roman" w:hAnsi="宋体" w:hint="eastAsia"/>
                <w:szCs w:val="32"/>
              </w:rPr>
              <w:t>职业病防治规划及实施方案</w:t>
            </w:r>
          </w:p>
          <w:p w:rsidR="00AC32C3" w:rsidRPr="00BB0E2A" w:rsidRDefault="00AC32C3" w:rsidP="00AC32C3">
            <w:pPr>
              <w:tabs>
                <w:tab w:val="left" w:pos="7740"/>
              </w:tabs>
              <w:spacing w:line="490" w:lineRule="exact"/>
              <w:ind w:firstLineChars="200" w:firstLine="420"/>
              <w:rPr>
                <w:rFonts w:ascii="Times New Roman" w:hAnsi="宋体"/>
                <w:szCs w:val="32"/>
              </w:rPr>
            </w:pPr>
            <w:r w:rsidRPr="00BB0E2A">
              <w:rPr>
                <w:rFonts w:ascii="Times New Roman" w:hAnsi="宋体" w:hint="eastAsia"/>
                <w:szCs w:val="32"/>
              </w:rPr>
              <w:t>企业应制定职业病防治规划及实施方案，其主要内容包括目的、目标、措施、保障等条件内容，实施方案应包括时间进度、实施步骤、技术要求、验收方案等要求。</w:t>
            </w:r>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6.4</w:t>
            </w:r>
            <w:r w:rsidRPr="00BB0E2A">
              <w:rPr>
                <w:rFonts w:ascii="Times New Roman" w:hAnsi="宋体"/>
                <w:szCs w:val="32"/>
              </w:rPr>
              <w:t>.</w:t>
            </w:r>
            <w:r w:rsidRPr="00BB0E2A">
              <w:rPr>
                <w:rFonts w:ascii="Times New Roman" w:hAnsi="宋体" w:hint="eastAsia"/>
                <w:szCs w:val="32"/>
              </w:rPr>
              <w:t xml:space="preserve">3 </w:t>
            </w:r>
            <w:r w:rsidRPr="00BB0E2A">
              <w:rPr>
                <w:rFonts w:ascii="Times New Roman" w:hAnsi="宋体"/>
                <w:szCs w:val="32"/>
              </w:rPr>
              <w:t>职业卫生档案</w:t>
            </w:r>
          </w:p>
          <w:p w:rsidR="00AC32C3" w:rsidRPr="00BB0E2A" w:rsidRDefault="00AC32C3" w:rsidP="00AC32C3">
            <w:pPr>
              <w:tabs>
                <w:tab w:val="left" w:pos="7740"/>
              </w:tabs>
              <w:spacing w:line="490" w:lineRule="exact"/>
              <w:ind w:firstLineChars="200" w:firstLine="420"/>
              <w:rPr>
                <w:rFonts w:ascii="Times New Roman" w:hAnsi="宋体"/>
                <w:szCs w:val="32"/>
              </w:rPr>
            </w:pPr>
            <w:r w:rsidRPr="00BB0E2A">
              <w:rPr>
                <w:rFonts w:ascii="Times New Roman" w:hAnsi="宋体"/>
                <w:szCs w:val="32"/>
              </w:rPr>
              <w:t>企业应根据《职业卫生档案管理规范》（安监总厅安健〔</w:t>
            </w:r>
            <w:r w:rsidRPr="00BB0E2A">
              <w:rPr>
                <w:rFonts w:ascii="Times New Roman" w:hAnsi="宋体"/>
                <w:szCs w:val="32"/>
              </w:rPr>
              <w:t>2013</w:t>
            </w:r>
            <w:r w:rsidRPr="00BB0E2A">
              <w:rPr>
                <w:rFonts w:ascii="Times New Roman" w:hAnsi="宋体"/>
                <w:szCs w:val="32"/>
              </w:rPr>
              <w:t>〕</w:t>
            </w:r>
            <w:r w:rsidRPr="00BB0E2A">
              <w:rPr>
                <w:rFonts w:ascii="Times New Roman" w:hAnsi="宋体"/>
                <w:szCs w:val="32"/>
              </w:rPr>
              <w:t>171</w:t>
            </w:r>
            <w:r w:rsidRPr="00BB0E2A">
              <w:rPr>
                <w:rFonts w:ascii="Times New Roman" w:hAnsi="宋体"/>
                <w:szCs w:val="32"/>
              </w:rPr>
              <w:t>号）建立健全职业卫生档案，主要包括以下档案：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t>（</w:t>
            </w:r>
            <w:r w:rsidRPr="00BB0E2A">
              <w:rPr>
                <w:rFonts w:ascii="Times New Roman" w:hAnsi="宋体"/>
                <w:szCs w:val="32"/>
              </w:rPr>
              <w:t>1</w:t>
            </w:r>
            <w:r w:rsidRPr="00BB0E2A">
              <w:rPr>
                <w:rFonts w:ascii="Times New Roman" w:hAnsi="宋体"/>
                <w:szCs w:val="32"/>
              </w:rPr>
              <w:t>）建设项目职业卫生“三同时”档案；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t>（</w:t>
            </w:r>
            <w:r w:rsidRPr="00BB0E2A">
              <w:rPr>
                <w:rFonts w:ascii="Times New Roman" w:hAnsi="宋体"/>
                <w:szCs w:val="32"/>
              </w:rPr>
              <w:t>2</w:t>
            </w:r>
            <w:r w:rsidRPr="00BB0E2A">
              <w:rPr>
                <w:rFonts w:ascii="Times New Roman" w:hAnsi="宋体"/>
                <w:szCs w:val="32"/>
              </w:rPr>
              <w:t>）职业卫生管理档案；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t>（</w:t>
            </w:r>
            <w:r w:rsidRPr="00BB0E2A">
              <w:rPr>
                <w:rFonts w:ascii="Times New Roman" w:hAnsi="宋体"/>
                <w:szCs w:val="32"/>
              </w:rPr>
              <w:t>3</w:t>
            </w:r>
            <w:r w:rsidRPr="00BB0E2A">
              <w:rPr>
                <w:rFonts w:ascii="Times New Roman" w:hAnsi="宋体"/>
                <w:szCs w:val="32"/>
              </w:rPr>
              <w:t>）职业卫生宣传培训档案；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t>（</w:t>
            </w:r>
            <w:r w:rsidRPr="00BB0E2A">
              <w:rPr>
                <w:rFonts w:ascii="Times New Roman" w:hAnsi="宋体"/>
                <w:szCs w:val="32"/>
              </w:rPr>
              <w:t>4</w:t>
            </w:r>
            <w:r w:rsidRPr="00BB0E2A">
              <w:rPr>
                <w:rFonts w:ascii="Times New Roman" w:hAnsi="宋体"/>
                <w:szCs w:val="32"/>
              </w:rPr>
              <w:t>）职业病危害因素监测与检测评价档案；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lastRenderedPageBreak/>
              <w:t>（</w:t>
            </w:r>
            <w:r w:rsidRPr="00BB0E2A">
              <w:rPr>
                <w:rFonts w:ascii="Times New Roman" w:hAnsi="宋体"/>
                <w:szCs w:val="32"/>
              </w:rPr>
              <w:t>5</w:t>
            </w:r>
            <w:r w:rsidRPr="00BB0E2A">
              <w:rPr>
                <w:rFonts w:ascii="Times New Roman" w:hAnsi="宋体"/>
                <w:szCs w:val="32"/>
              </w:rPr>
              <w:t>）用人单位职业健康监护管理档案；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t>（</w:t>
            </w:r>
            <w:r w:rsidRPr="00BB0E2A">
              <w:rPr>
                <w:rFonts w:ascii="Times New Roman" w:hAnsi="宋体"/>
                <w:szCs w:val="32"/>
              </w:rPr>
              <w:t>6</w:t>
            </w:r>
            <w:r w:rsidRPr="00BB0E2A">
              <w:rPr>
                <w:rFonts w:ascii="Times New Roman" w:hAnsi="宋体"/>
                <w:szCs w:val="32"/>
              </w:rPr>
              <w:t>）劳动者个人职业健康监护档案；</w:t>
            </w:r>
          </w:p>
          <w:p w:rsidR="00AC32C3" w:rsidRPr="00BB0E2A" w:rsidRDefault="00AC32C3" w:rsidP="00AC32C3">
            <w:pPr>
              <w:widowControl/>
              <w:spacing w:line="490" w:lineRule="exact"/>
              <w:ind w:firstLineChars="200" w:firstLine="420"/>
              <w:jc w:val="left"/>
              <w:rPr>
                <w:rFonts w:ascii="Times New Roman" w:hAnsi="宋体"/>
                <w:szCs w:val="32"/>
              </w:rPr>
            </w:pPr>
            <w:r w:rsidRPr="00BB0E2A">
              <w:rPr>
                <w:rFonts w:ascii="Times New Roman" w:hAnsi="宋体"/>
                <w:szCs w:val="32"/>
              </w:rPr>
              <w:t>（</w:t>
            </w:r>
            <w:r w:rsidRPr="00BB0E2A">
              <w:rPr>
                <w:rFonts w:ascii="Times New Roman" w:hAnsi="宋体"/>
                <w:szCs w:val="32"/>
              </w:rPr>
              <w:t>7</w:t>
            </w:r>
            <w:r w:rsidRPr="00BB0E2A">
              <w:rPr>
                <w:rFonts w:ascii="Times New Roman" w:hAnsi="宋体"/>
                <w:szCs w:val="32"/>
              </w:rPr>
              <w:t>）法律、行政法规、规章要求的其他资料文件。</w:t>
            </w:r>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6.4</w:t>
            </w:r>
            <w:r w:rsidRPr="00BB0E2A">
              <w:rPr>
                <w:rFonts w:ascii="Times New Roman" w:hAnsi="宋体"/>
                <w:szCs w:val="32"/>
              </w:rPr>
              <w:t>.</w:t>
            </w:r>
            <w:r w:rsidRPr="00BB0E2A">
              <w:rPr>
                <w:rFonts w:ascii="Times New Roman" w:hAnsi="宋体" w:hint="eastAsia"/>
                <w:szCs w:val="32"/>
              </w:rPr>
              <w:t xml:space="preserve">4 </w:t>
            </w:r>
            <w:r w:rsidRPr="00BB0E2A">
              <w:rPr>
                <w:rFonts w:ascii="Times New Roman" w:hAnsi="宋体"/>
                <w:szCs w:val="32"/>
              </w:rPr>
              <w:t>职业卫生告知</w:t>
            </w:r>
          </w:p>
          <w:p w:rsidR="00AC32C3" w:rsidRPr="00AC32C3" w:rsidRDefault="00AC32C3" w:rsidP="00AC32C3">
            <w:pPr>
              <w:pStyle w:val="222"/>
              <w:spacing w:line="490" w:lineRule="exact"/>
              <w:ind w:firstLineChars="150" w:firstLine="315"/>
              <w:rPr>
                <w:rFonts w:ascii="Times New Roman" w:eastAsia="宋体" w:hAnsi="宋体"/>
                <w:kern w:val="2"/>
                <w:sz w:val="21"/>
                <w:szCs w:val="32"/>
                <w:lang w:val="en-US" w:eastAsia="zh-CN"/>
              </w:rPr>
            </w:pPr>
            <w:r w:rsidRPr="00AC32C3">
              <w:rPr>
                <w:rFonts w:ascii="Times New Roman" w:eastAsia="宋体" w:hAnsi="宋体"/>
                <w:kern w:val="2"/>
                <w:sz w:val="21"/>
                <w:szCs w:val="32"/>
                <w:lang w:val="en-US" w:eastAsia="zh-CN"/>
              </w:rPr>
              <w:t>（</w:t>
            </w:r>
            <w:r w:rsidRPr="00AC32C3">
              <w:rPr>
                <w:rFonts w:ascii="Times New Roman" w:eastAsia="宋体" w:hAnsi="宋体"/>
                <w:kern w:val="2"/>
                <w:sz w:val="21"/>
                <w:szCs w:val="32"/>
                <w:lang w:val="en-US" w:eastAsia="zh-CN"/>
              </w:rPr>
              <w:t>1</w:t>
            </w:r>
            <w:r w:rsidRPr="00AC32C3">
              <w:rPr>
                <w:rFonts w:ascii="Times New Roman" w:eastAsia="宋体" w:hAnsi="宋体"/>
                <w:kern w:val="2"/>
                <w:sz w:val="21"/>
                <w:szCs w:val="32"/>
                <w:lang w:val="en-US" w:eastAsia="zh-CN"/>
              </w:rPr>
              <w:t>）企业应在</w:t>
            </w:r>
            <w:r w:rsidRPr="00AC32C3">
              <w:rPr>
                <w:rFonts w:ascii="Times New Roman" w:eastAsia="宋体" w:hAnsi="宋体" w:hint="eastAsia"/>
                <w:kern w:val="2"/>
                <w:sz w:val="21"/>
                <w:szCs w:val="32"/>
                <w:lang w:val="en-US" w:eastAsia="zh-CN"/>
              </w:rPr>
              <w:t>末站</w:t>
            </w:r>
            <w:r w:rsidRPr="00AC32C3">
              <w:rPr>
                <w:rFonts w:ascii="Times New Roman" w:eastAsia="宋体" w:hAnsi="宋体"/>
                <w:kern w:val="2"/>
                <w:sz w:val="21"/>
                <w:szCs w:val="32"/>
                <w:lang w:val="en-US" w:eastAsia="zh-CN"/>
              </w:rPr>
              <w:t>内设置公告栏公布本单位职业病防治的规章制度</w:t>
            </w:r>
            <w:r w:rsidRPr="00AC32C3">
              <w:rPr>
                <w:rFonts w:ascii="Times New Roman" w:eastAsia="宋体" w:hAnsi="宋体" w:hint="eastAsia"/>
                <w:kern w:val="2"/>
                <w:sz w:val="21"/>
                <w:szCs w:val="32"/>
                <w:lang w:val="en-US" w:eastAsia="zh-CN"/>
              </w:rPr>
              <w:t>、应急救援预案、操作规程</w:t>
            </w:r>
            <w:r w:rsidRPr="00AC32C3">
              <w:rPr>
                <w:rFonts w:ascii="Times New Roman" w:eastAsia="宋体" w:hAnsi="宋体"/>
                <w:kern w:val="2"/>
                <w:sz w:val="21"/>
                <w:szCs w:val="32"/>
                <w:lang w:val="en-US" w:eastAsia="zh-CN"/>
              </w:rPr>
              <w:t>等内容。</w:t>
            </w:r>
          </w:p>
          <w:p w:rsidR="00AC32C3" w:rsidRPr="00AC32C3" w:rsidRDefault="00AC32C3" w:rsidP="00AC32C3">
            <w:pPr>
              <w:pStyle w:val="222"/>
              <w:spacing w:line="490" w:lineRule="exact"/>
              <w:ind w:firstLine="420"/>
              <w:rPr>
                <w:rFonts w:ascii="Times New Roman" w:eastAsia="宋体" w:hAnsi="宋体"/>
                <w:kern w:val="2"/>
                <w:sz w:val="21"/>
                <w:szCs w:val="32"/>
                <w:lang w:val="en-US" w:eastAsia="zh-CN"/>
              </w:rPr>
            </w:pPr>
            <w:r w:rsidRPr="00AC32C3">
              <w:rPr>
                <w:rFonts w:ascii="Times New Roman" w:eastAsia="宋体" w:hAnsi="宋体"/>
                <w:kern w:val="2"/>
                <w:sz w:val="21"/>
                <w:szCs w:val="32"/>
                <w:lang w:val="en-US" w:eastAsia="zh-CN"/>
              </w:rPr>
              <w:t>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p>
          <w:p w:rsidR="00AC32C3" w:rsidRPr="00AC32C3" w:rsidRDefault="00AC32C3" w:rsidP="00AC32C3">
            <w:pPr>
              <w:pStyle w:val="222"/>
              <w:spacing w:line="490" w:lineRule="exact"/>
              <w:ind w:firstLineChars="150" w:firstLine="315"/>
              <w:rPr>
                <w:rFonts w:ascii="Times New Roman" w:eastAsia="宋体" w:hAnsi="宋体"/>
                <w:kern w:val="2"/>
                <w:sz w:val="21"/>
                <w:szCs w:val="32"/>
                <w:lang w:val="en-US" w:eastAsia="zh-CN"/>
              </w:rPr>
            </w:pPr>
            <w:r w:rsidRPr="00AC32C3">
              <w:rPr>
                <w:rFonts w:ascii="Times New Roman" w:eastAsia="宋体" w:hAnsi="宋体"/>
                <w:kern w:val="2"/>
                <w:sz w:val="21"/>
                <w:szCs w:val="32"/>
                <w:lang w:val="en-US" w:eastAsia="zh-CN"/>
              </w:rPr>
              <w:t>（</w:t>
            </w:r>
            <w:r w:rsidRPr="00AC32C3">
              <w:rPr>
                <w:rFonts w:ascii="Times New Roman" w:eastAsia="宋体" w:hAnsi="宋体"/>
                <w:kern w:val="2"/>
                <w:sz w:val="21"/>
                <w:szCs w:val="32"/>
                <w:lang w:val="en-US" w:eastAsia="zh-CN"/>
              </w:rPr>
              <w:t>2</w:t>
            </w:r>
            <w:r w:rsidRPr="00AC32C3">
              <w:rPr>
                <w:rFonts w:ascii="Times New Roman" w:eastAsia="宋体" w:hAnsi="宋体"/>
                <w:kern w:val="2"/>
                <w:sz w:val="21"/>
                <w:szCs w:val="32"/>
                <w:lang w:val="en-US" w:eastAsia="zh-CN"/>
              </w:rPr>
              <w:t>）</w:t>
            </w:r>
            <w:r w:rsidRPr="00AC32C3">
              <w:rPr>
                <w:rFonts w:ascii="Times New Roman" w:eastAsia="宋体" w:hAnsi="宋体" w:hint="eastAsia"/>
                <w:kern w:val="2"/>
                <w:sz w:val="21"/>
                <w:szCs w:val="32"/>
                <w:lang w:val="en-US" w:eastAsia="zh-CN"/>
              </w:rPr>
              <w:t>劳动</w:t>
            </w:r>
            <w:r w:rsidRPr="00AC32C3">
              <w:rPr>
                <w:rFonts w:ascii="Times New Roman" w:eastAsia="宋体" w:hAnsi="宋体"/>
                <w:kern w:val="2"/>
                <w:sz w:val="21"/>
                <w:szCs w:val="32"/>
                <w:lang w:val="en-US" w:eastAsia="zh-CN"/>
              </w:rPr>
              <w:t>合同告知，将工作过程中可能产生的职业病危害及其后果、职业病防护设施和待遇等以合同告知的方式告知劳动者</w:t>
            </w:r>
            <w:r w:rsidRPr="00AC32C3">
              <w:rPr>
                <w:rFonts w:ascii="Times New Roman" w:eastAsia="宋体" w:hAnsi="宋体" w:hint="eastAsia"/>
                <w:kern w:val="2"/>
                <w:sz w:val="21"/>
                <w:szCs w:val="32"/>
                <w:lang w:val="en-US" w:eastAsia="zh-CN"/>
              </w:rPr>
              <w:t>。</w:t>
            </w:r>
          </w:p>
          <w:p w:rsidR="00AC32C3" w:rsidRPr="00AC32C3" w:rsidRDefault="00AC32C3" w:rsidP="00AC32C3">
            <w:pPr>
              <w:pStyle w:val="222"/>
              <w:spacing w:line="490" w:lineRule="exact"/>
              <w:ind w:firstLineChars="150" w:firstLine="315"/>
              <w:rPr>
                <w:rFonts w:ascii="Times New Roman" w:eastAsia="宋体" w:hAnsi="宋体"/>
                <w:kern w:val="2"/>
                <w:sz w:val="21"/>
                <w:szCs w:val="32"/>
                <w:lang w:val="en-US" w:eastAsia="zh-CN"/>
              </w:rPr>
            </w:pPr>
            <w:r w:rsidRPr="00AC32C3">
              <w:rPr>
                <w:rFonts w:ascii="Times New Roman" w:eastAsia="宋体" w:hAnsi="宋体" w:hint="eastAsia"/>
                <w:kern w:val="2"/>
                <w:sz w:val="21"/>
                <w:szCs w:val="32"/>
                <w:lang w:val="en-US" w:eastAsia="zh-CN"/>
              </w:rPr>
              <w:t>（</w:t>
            </w:r>
            <w:r w:rsidRPr="00AC32C3">
              <w:rPr>
                <w:rFonts w:ascii="Times New Roman" w:eastAsia="宋体" w:hAnsi="宋体" w:hint="eastAsia"/>
                <w:kern w:val="2"/>
                <w:sz w:val="21"/>
                <w:szCs w:val="32"/>
                <w:lang w:val="en-US" w:eastAsia="zh-CN"/>
              </w:rPr>
              <w:t>3</w:t>
            </w:r>
            <w:r w:rsidRPr="00AC32C3">
              <w:rPr>
                <w:rFonts w:ascii="Times New Roman" w:eastAsia="宋体" w:hAnsi="宋体" w:hint="eastAsia"/>
                <w:kern w:val="2"/>
                <w:sz w:val="21"/>
                <w:szCs w:val="32"/>
                <w:lang w:val="en-US" w:eastAsia="zh-CN"/>
              </w:rPr>
              <w:t>）企业</w:t>
            </w:r>
            <w:r w:rsidRPr="00AC32C3">
              <w:rPr>
                <w:rFonts w:ascii="Times New Roman" w:eastAsia="宋体" w:hAnsi="宋体"/>
                <w:kern w:val="2"/>
                <w:sz w:val="21"/>
                <w:szCs w:val="32"/>
                <w:lang w:val="en-US" w:eastAsia="zh-CN"/>
              </w:rPr>
              <w:t>应当按照《工作场所职业病危害警示标识》（</w:t>
            </w:r>
            <w:r w:rsidRPr="00AC32C3">
              <w:rPr>
                <w:rFonts w:ascii="Times New Roman" w:eastAsia="宋体" w:hAnsi="宋体"/>
                <w:kern w:val="2"/>
                <w:sz w:val="21"/>
                <w:szCs w:val="32"/>
                <w:lang w:val="en-US" w:eastAsia="zh-CN"/>
              </w:rPr>
              <w:t>GBZ158-2003</w:t>
            </w:r>
            <w:r w:rsidRPr="00AC32C3">
              <w:rPr>
                <w:rFonts w:ascii="Times New Roman" w:eastAsia="宋体" w:hAnsi="宋体"/>
                <w:kern w:val="2"/>
                <w:sz w:val="21"/>
                <w:szCs w:val="32"/>
                <w:lang w:val="en-US" w:eastAsia="zh-CN"/>
              </w:rPr>
              <w:t>）、《用人单位职业病危害告知与警示标识管理规范》（安监总厅安健</w:t>
            </w:r>
            <w:r w:rsidRPr="00AC32C3">
              <w:rPr>
                <w:rFonts w:ascii="Times New Roman" w:eastAsia="宋体" w:hAnsi="宋体"/>
                <w:kern w:val="2"/>
                <w:sz w:val="21"/>
                <w:szCs w:val="32"/>
                <w:lang w:val="en-US" w:eastAsia="zh-CN"/>
              </w:rPr>
              <w:t>[2014]111</w:t>
            </w:r>
            <w:r w:rsidRPr="00AC32C3">
              <w:rPr>
                <w:rFonts w:ascii="Times New Roman" w:eastAsia="宋体" w:hAnsi="宋体"/>
                <w:kern w:val="2"/>
                <w:sz w:val="21"/>
                <w:szCs w:val="32"/>
                <w:lang w:val="en-US" w:eastAsia="zh-CN"/>
              </w:rPr>
              <w:t>号）的规定，</w:t>
            </w:r>
            <w:r w:rsidRPr="00AC32C3">
              <w:rPr>
                <w:rFonts w:ascii="Times New Roman" w:eastAsia="宋体" w:hAnsi="宋体" w:hint="eastAsia"/>
                <w:kern w:val="2"/>
                <w:sz w:val="21"/>
                <w:szCs w:val="32"/>
                <w:lang w:val="en-US" w:eastAsia="zh-CN"/>
              </w:rPr>
              <w:t>在可能产生油气的阀组区和计量棚等处设置“当心中毒”警告标识及“戴防毒面具”、</w:t>
            </w:r>
            <w:r w:rsidRPr="00AC32C3">
              <w:rPr>
                <w:rFonts w:ascii="Times New Roman" w:eastAsia="宋体" w:hAnsi="宋体" w:hint="eastAsia"/>
                <w:kern w:val="2"/>
                <w:sz w:val="21"/>
                <w:szCs w:val="32"/>
                <w:lang w:val="en-US" w:eastAsia="zh-CN"/>
              </w:rPr>
              <w:t xml:space="preserve"> </w:t>
            </w:r>
            <w:r w:rsidRPr="00AC32C3">
              <w:rPr>
                <w:rFonts w:ascii="Times New Roman" w:eastAsia="宋体" w:hAnsi="宋体" w:hint="eastAsia"/>
                <w:kern w:val="2"/>
                <w:sz w:val="21"/>
                <w:szCs w:val="32"/>
                <w:lang w:val="en-US" w:eastAsia="zh-CN"/>
              </w:rPr>
              <w:t>“戴防护眼镜”、“戴防护手套”、“穿防护服”、“穿防护鞋”指令标识。</w:t>
            </w:r>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6</w:t>
            </w:r>
            <w:r w:rsidRPr="00BB0E2A">
              <w:rPr>
                <w:rFonts w:ascii="Times New Roman" w:hAnsi="宋体"/>
                <w:szCs w:val="32"/>
              </w:rPr>
              <w:t>.</w:t>
            </w:r>
            <w:r w:rsidRPr="00BB0E2A">
              <w:rPr>
                <w:rFonts w:ascii="Times New Roman" w:hAnsi="宋体" w:hint="eastAsia"/>
                <w:szCs w:val="32"/>
              </w:rPr>
              <w:t>4</w:t>
            </w:r>
            <w:r w:rsidRPr="00BB0E2A">
              <w:rPr>
                <w:rFonts w:ascii="Times New Roman" w:hAnsi="宋体"/>
                <w:szCs w:val="32"/>
              </w:rPr>
              <w:t>.</w:t>
            </w:r>
            <w:r w:rsidRPr="00BB0E2A">
              <w:rPr>
                <w:rFonts w:ascii="Times New Roman" w:hAnsi="宋体" w:hint="eastAsia"/>
                <w:szCs w:val="32"/>
              </w:rPr>
              <w:t>5</w:t>
            </w:r>
            <w:r w:rsidRPr="00BB0E2A">
              <w:rPr>
                <w:rFonts w:ascii="Times New Roman" w:hAnsi="宋体"/>
                <w:szCs w:val="32"/>
              </w:rPr>
              <w:t xml:space="preserve"> </w:t>
            </w:r>
            <w:r w:rsidRPr="00BB0E2A">
              <w:rPr>
                <w:rFonts w:ascii="Times New Roman" w:hAnsi="宋体"/>
                <w:szCs w:val="32"/>
              </w:rPr>
              <w:t>职业卫生培训</w:t>
            </w:r>
          </w:p>
          <w:p w:rsidR="00AC32C3" w:rsidRPr="00BB0E2A" w:rsidRDefault="00AC32C3" w:rsidP="00AC32C3">
            <w:pPr>
              <w:tabs>
                <w:tab w:val="left" w:pos="7740"/>
              </w:tabs>
              <w:spacing w:line="490" w:lineRule="exact"/>
              <w:ind w:firstLineChars="200" w:firstLine="420"/>
              <w:rPr>
                <w:rFonts w:ascii="Times New Roman" w:hAnsi="宋体"/>
                <w:szCs w:val="32"/>
              </w:rPr>
            </w:pPr>
            <w:r w:rsidRPr="00BB0E2A">
              <w:rPr>
                <w:rFonts w:ascii="Times New Roman" w:hAnsi="宋体"/>
                <w:szCs w:val="32"/>
              </w:rPr>
              <w:t>企业负责人、职业卫生管理人员应及时参加当地安监部门组织的职业卫生培训。</w:t>
            </w:r>
          </w:p>
          <w:p w:rsidR="00AC32C3" w:rsidRPr="00BB0E2A" w:rsidRDefault="00AC32C3" w:rsidP="00AC32C3">
            <w:pPr>
              <w:tabs>
                <w:tab w:val="left" w:pos="7740"/>
              </w:tabs>
              <w:spacing w:line="490" w:lineRule="exact"/>
              <w:ind w:firstLineChars="200" w:firstLine="420"/>
              <w:rPr>
                <w:rFonts w:ascii="Times New Roman" w:hAnsi="宋体"/>
                <w:szCs w:val="32"/>
              </w:rPr>
            </w:pPr>
            <w:r w:rsidRPr="00BB0E2A">
              <w:rPr>
                <w:rFonts w:ascii="Times New Roman" w:hAnsi="宋体"/>
                <w:szCs w:val="32"/>
              </w:rPr>
              <w:t>企业应对劳动者进行上岗前和在岗期间的职业卫生培训，使劳动者知悉工作场所存在的职业病危害，掌握有关职业病防治的规章制度、操作规程、应急救援措施、职业病防护设施和个人防护用品的正确使用维护方法及相关警示标识的含义，并经书面和实际操作考试合格后方可上岗作业。</w:t>
            </w:r>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6</w:t>
            </w:r>
            <w:r w:rsidRPr="00BB0E2A">
              <w:rPr>
                <w:rFonts w:ascii="Times New Roman" w:hAnsi="宋体"/>
                <w:szCs w:val="32"/>
              </w:rPr>
              <w:t>.</w:t>
            </w:r>
            <w:r w:rsidRPr="00BB0E2A">
              <w:rPr>
                <w:rFonts w:ascii="Times New Roman" w:hAnsi="宋体" w:hint="eastAsia"/>
                <w:szCs w:val="32"/>
              </w:rPr>
              <w:t>4</w:t>
            </w:r>
            <w:r w:rsidRPr="00BB0E2A">
              <w:rPr>
                <w:rFonts w:ascii="Times New Roman" w:hAnsi="宋体"/>
                <w:szCs w:val="32"/>
              </w:rPr>
              <w:t>.</w:t>
            </w:r>
            <w:r w:rsidRPr="00BB0E2A">
              <w:rPr>
                <w:rFonts w:ascii="Times New Roman" w:hAnsi="宋体" w:hint="eastAsia"/>
                <w:szCs w:val="32"/>
              </w:rPr>
              <w:t>6</w:t>
            </w:r>
            <w:r w:rsidRPr="00BB0E2A">
              <w:rPr>
                <w:rFonts w:ascii="Times New Roman" w:hAnsi="宋体"/>
                <w:szCs w:val="32"/>
              </w:rPr>
              <w:t xml:space="preserve"> </w:t>
            </w:r>
            <w:r w:rsidRPr="00BB0E2A">
              <w:rPr>
                <w:rFonts w:ascii="Times New Roman" w:hAnsi="宋体"/>
                <w:szCs w:val="32"/>
              </w:rPr>
              <w:t>职业病防护设施及检维修</w:t>
            </w:r>
          </w:p>
          <w:p w:rsidR="00AC32C3" w:rsidRPr="00BB0E2A" w:rsidRDefault="00AC32C3" w:rsidP="00AC32C3">
            <w:pPr>
              <w:tabs>
                <w:tab w:val="left" w:pos="7740"/>
              </w:tabs>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szCs w:val="32"/>
              </w:rPr>
              <w:t>1</w:t>
            </w:r>
            <w:r w:rsidRPr="00BB0E2A">
              <w:rPr>
                <w:rFonts w:ascii="Times New Roman" w:hAnsi="宋体"/>
                <w:szCs w:val="32"/>
              </w:rPr>
              <w:t>）拟建工程职业病危害事故多发于设备故障、检维修时。因此，无论是小修、中修和大修，都必须认真组织、加强管理，做好全过程、全天候、全方位的监督、监测和监护。检修前必须全面做好职业病危害识别，制定切</w:t>
            </w:r>
            <w:r w:rsidRPr="00BB0E2A">
              <w:rPr>
                <w:rFonts w:ascii="Times New Roman" w:hAnsi="宋体"/>
                <w:szCs w:val="32"/>
              </w:rPr>
              <w:lastRenderedPageBreak/>
              <w:t>实可行的预防、控制和应急措施；对全体员工进行职业卫生职业病防治知识培训、自救互救及应急预案的演练，达到有备无患。</w:t>
            </w:r>
          </w:p>
          <w:p w:rsidR="00AC32C3" w:rsidRPr="00BB0E2A" w:rsidRDefault="00AC32C3" w:rsidP="00AC32C3">
            <w:pPr>
              <w:tabs>
                <w:tab w:val="left" w:pos="7740"/>
              </w:tabs>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hint="eastAsia"/>
                <w:szCs w:val="32"/>
              </w:rPr>
              <w:t>2</w:t>
            </w:r>
            <w:r w:rsidRPr="00BB0E2A">
              <w:rPr>
                <w:rFonts w:ascii="Times New Roman" w:hAnsi="宋体"/>
                <w:szCs w:val="32"/>
              </w:rPr>
              <w:t>）当进行日常维护保养和防腐作业时，应加强现场管理，佩戴好个人防护用品，防止职业病危害事故发生。</w:t>
            </w:r>
          </w:p>
          <w:p w:rsidR="00AC32C3" w:rsidRPr="00BB0E2A" w:rsidRDefault="00AC32C3" w:rsidP="00AC32C3">
            <w:pPr>
              <w:tabs>
                <w:tab w:val="left" w:pos="7740"/>
              </w:tabs>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hint="eastAsia"/>
                <w:szCs w:val="32"/>
              </w:rPr>
              <w:t>3</w:t>
            </w:r>
            <w:r w:rsidRPr="00BB0E2A">
              <w:rPr>
                <w:rFonts w:ascii="Times New Roman" w:hAnsi="宋体"/>
                <w:szCs w:val="32"/>
              </w:rPr>
              <w:t>）加强</w:t>
            </w:r>
            <w:r w:rsidRPr="00BB0E2A">
              <w:rPr>
                <w:rFonts w:ascii="Times New Roman" w:hAnsi="宋体" w:hint="eastAsia"/>
                <w:szCs w:val="32"/>
              </w:rPr>
              <w:t>卸油、收球清理过程中的职业病危害的防护工作，避免清管过程中职业病危害事故发生。</w:t>
            </w:r>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6</w:t>
            </w:r>
            <w:r w:rsidRPr="00BB0E2A">
              <w:rPr>
                <w:rFonts w:ascii="Times New Roman" w:hAnsi="宋体"/>
                <w:szCs w:val="32"/>
              </w:rPr>
              <w:t>.</w:t>
            </w:r>
            <w:r w:rsidRPr="00BB0E2A">
              <w:rPr>
                <w:rFonts w:ascii="Times New Roman" w:hAnsi="宋体" w:hint="eastAsia"/>
                <w:szCs w:val="32"/>
              </w:rPr>
              <w:t>4</w:t>
            </w:r>
            <w:r w:rsidRPr="00BB0E2A">
              <w:rPr>
                <w:rFonts w:ascii="Times New Roman" w:hAnsi="宋体"/>
                <w:szCs w:val="32"/>
              </w:rPr>
              <w:t>.</w:t>
            </w:r>
            <w:r w:rsidRPr="00BB0E2A">
              <w:rPr>
                <w:rFonts w:ascii="Times New Roman" w:hAnsi="宋体" w:hint="eastAsia"/>
                <w:szCs w:val="32"/>
              </w:rPr>
              <w:t>7</w:t>
            </w:r>
            <w:r w:rsidRPr="00BB0E2A">
              <w:rPr>
                <w:rFonts w:ascii="Times New Roman" w:hAnsi="宋体"/>
                <w:szCs w:val="32"/>
              </w:rPr>
              <w:t xml:space="preserve"> </w:t>
            </w:r>
            <w:r w:rsidRPr="00BB0E2A">
              <w:rPr>
                <w:rFonts w:ascii="Times New Roman" w:hAnsi="宋体"/>
                <w:szCs w:val="32"/>
              </w:rPr>
              <w:t>职业健康监护</w:t>
            </w:r>
          </w:p>
          <w:p w:rsidR="00AC32C3" w:rsidRPr="00AC32C3" w:rsidRDefault="00AC32C3" w:rsidP="00AC32C3">
            <w:pPr>
              <w:pStyle w:val="222"/>
              <w:spacing w:line="490" w:lineRule="exact"/>
              <w:ind w:firstLineChars="150" w:firstLine="315"/>
              <w:rPr>
                <w:rFonts w:ascii="Times New Roman" w:eastAsia="宋体" w:hAnsi="宋体"/>
                <w:kern w:val="2"/>
                <w:sz w:val="21"/>
                <w:szCs w:val="32"/>
                <w:lang w:val="en-US" w:eastAsia="zh-CN"/>
              </w:rPr>
            </w:pPr>
            <w:r w:rsidRPr="00AC32C3">
              <w:rPr>
                <w:rFonts w:ascii="Times New Roman" w:eastAsia="宋体" w:hAnsi="宋体"/>
                <w:kern w:val="2"/>
                <w:sz w:val="21"/>
                <w:szCs w:val="32"/>
                <w:lang w:val="en-US" w:eastAsia="zh-CN"/>
              </w:rPr>
              <w:t>（</w:t>
            </w:r>
            <w:r w:rsidRPr="00AC32C3">
              <w:rPr>
                <w:rFonts w:ascii="Times New Roman" w:eastAsia="宋体" w:hAnsi="宋体"/>
                <w:kern w:val="2"/>
                <w:sz w:val="21"/>
                <w:szCs w:val="32"/>
                <w:lang w:val="en-US" w:eastAsia="zh-CN"/>
              </w:rPr>
              <w:t>1</w:t>
            </w:r>
            <w:r w:rsidRPr="00AC32C3">
              <w:rPr>
                <w:rFonts w:ascii="Times New Roman" w:eastAsia="宋体" w:hAnsi="宋体"/>
                <w:kern w:val="2"/>
                <w:sz w:val="21"/>
                <w:szCs w:val="32"/>
                <w:lang w:val="en-US" w:eastAsia="zh-CN"/>
              </w:rPr>
              <w:t>）对从事接触职业病危害因素作业的全部劳动者，应当按照《职业健康监护技术规范》（</w:t>
            </w:r>
            <w:r w:rsidRPr="00AC32C3">
              <w:rPr>
                <w:rFonts w:ascii="Times New Roman" w:eastAsia="宋体" w:hAnsi="宋体"/>
                <w:kern w:val="2"/>
                <w:sz w:val="21"/>
                <w:szCs w:val="32"/>
                <w:lang w:val="en-US" w:eastAsia="zh-CN"/>
              </w:rPr>
              <w:t>GBZ188-2014</w:t>
            </w:r>
            <w:r w:rsidRPr="00AC32C3">
              <w:rPr>
                <w:rFonts w:ascii="Times New Roman" w:eastAsia="宋体" w:hAnsi="宋体"/>
                <w:kern w:val="2"/>
                <w:sz w:val="21"/>
                <w:szCs w:val="32"/>
                <w:lang w:val="en-US" w:eastAsia="zh-CN"/>
              </w:rPr>
              <w:t>）等有关规定组织上岗前、在岗期间、离岗时全面的职业健康检查，并将检查结果书面如实告知劳动者。</w:t>
            </w:r>
            <w:r w:rsidRPr="00AC32C3">
              <w:rPr>
                <w:rFonts w:ascii="Times New Roman" w:eastAsia="宋体" w:hAnsi="宋体" w:hint="eastAsia"/>
                <w:kern w:val="2"/>
                <w:sz w:val="21"/>
                <w:szCs w:val="32"/>
                <w:lang w:val="en-US" w:eastAsia="zh-CN"/>
              </w:rPr>
              <w:t>发现职业禁忌证者及时调离工作岗位。</w:t>
            </w:r>
          </w:p>
          <w:p w:rsidR="00AC32C3" w:rsidRPr="00AC32C3" w:rsidRDefault="00AC32C3" w:rsidP="00AC32C3">
            <w:pPr>
              <w:pStyle w:val="222"/>
              <w:spacing w:line="490" w:lineRule="exact"/>
              <w:ind w:firstLineChars="150" w:firstLine="315"/>
              <w:rPr>
                <w:rFonts w:ascii="Times New Roman" w:eastAsia="宋体" w:hAnsi="宋体"/>
                <w:kern w:val="2"/>
                <w:sz w:val="21"/>
                <w:szCs w:val="32"/>
                <w:lang w:val="en-US" w:eastAsia="zh-CN"/>
              </w:rPr>
            </w:pPr>
            <w:r w:rsidRPr="00AC32C3">
              <w:rPr>
                <w:rFonts w:ascii="Times New Roman" w:eastAsia="宋体" w:hAnsi="宋体"/>
                <w:kern w:val="2"/>
                <w:sz w:val="21"/>
                <w:szCs w:val="32"/>
                <w:lang w:val="en-US" w:eastAsia="zh-CN"/>
              </w:rPr>
              <w:t>（</w:t>
            </w:r>
            <w:r w:rsidRPr="00AC32C3">
              <w:rPr>
                <w:rFonts w:ascii="Times New Roman" w:eastAsia="宋体" w:hAnsi="宋体"/>
                <w:kern w:val="2"/>
                <w:sz w:val="21"/>
                <w:szCs w:val="32"/>
                <w:lang w:val="en-US" w:eastAsia="zh-CN"/>
              </w:rPr>
              <w:t>2</w:t>
            </w:r>
            <w:r w:rsidRPr="00AC32C3">
              <w:rPr>
                <w:rFonts w:ascii="Times New Roman" w:eastAsia="宋体" w:hAnsi="宋体"/>
                <w:kern w:val="2"/>
                <w:sz w:val="21"/>
                <w:szCs w:val="32"/>
                <w:lang w:val="en-US" w:eastAsia="zh-CN"/>
              </w:rPr>
              <w:t>）完善劳动者职业健康监护档案，并按照规定的期限妥善保存。职业健康监护档案应当包括劳动者的职业史、职业病危害接触史、职业健康检查结果、处理结果和职业病诊疗等有关个人健康资料。</w:t>
            </w:r>
          </w:p>
          <w:p w:rsidR="00AC32C3" w:rsidRPr="00AC32C3" w:rsidRDefault="00AC32C3" w:rsidP="00AC32C3">
            <w:pPr>
              <w:pStyle w:val="222"/>
              <w:spacing w:line="490" w:lineRule="exact"/>
              <w:ind w:firstLineChars="150" w:firstLine="315"/>
              <w:rPr>
                <w:rFonts w:ascii="Times New Roman" w:eastAsia="宋体" w:hAnsi="宋体"/>
                <w:kern w:val="2"/>
                <w:sz w:val="21"/>
                <w:szCs w:val="32"/>
                <w:lang w:val="en-US" w:eastAsia="zh-CN"/>
              </w:rPr>
            </w:pPr>
            <w:r w:rsidRPr="00AC32C3">
              <w:rPr>
                <w:rFonts w:ascii="Times New Roman" w:eastAsia="宋体" w:hAnsi="宋体"/>
                <w:kern w:val="2"/>
                <w:sz w:val="21"/>
                <w:szCs w:val="32"/>
                <w:lang w:val="en-US" w:eastAsia="zh-CN"/>
              </w:rPr>
              <w:t>（</w:t>
            </w:r>
            <w:r w:rsidRPr="00AC32C3">
              <w:rPr>
                <w:rFonts w:ascii="Times New Roman" w:eastAsia="宋体" w:hAnsi="宋体"/>
                <w:kern w:val="2"/>
                <w:sz w:val="21"/>
                <w:szCs w:val="32"/>
                <w:lang w:val="en-US" w:eastAsia="zh-CN"/>
              </w:rPr>
              <w:t>3</w:t>
            </w:r>
            <w:r w:rsidRPr="00AC32C3">
              <w:rPr>
                <w:rFonts w:ascii="Times New Roman" w:eastAsia="宋体" w:hAnsi="宋体"/>
                <w:kern w:val="2"/>
                <w:sz w:val="21"/>
                <w:szCs w:val="32"/>
                <w:lang w:val="en-US" w:eastAsia="zh-CN"/>
              </w:rPr>
              <w:t>）劳动者离开用人单位时，有权索取本人职业健康监护档案复印件，用人单位应当如实、无偿提供，并在所提供的复印件上签章。</w:t>
            </w:r>
          </w:p>
          <w:p w:rsidR="00AC32C3" w:rsidRPr="00BB0E2A" w:rsidRDefault="00AC32C3" w:rsidP="00AC32C3">
            <w:pPr>
              <w:tabs>
                <w:tab w:val="left" w:pos="7740"/>
              </w:tabs>
              <w:spacing w:line="490" w:lineRule="exact"/>
              <w:outlineLvl w:val="2"/>
              <w:rPr>
                <w:rFonts w:ascii="Times New Roman" w:hAnsi="宋体"/>
                <w:szCs w:val="32"/>
              </w:rPr>
            </w:pPr>
            <w:r w:rsidRPr="00BB0E2A">
              <w:rPr>
                <w:rFonts w:ascii="Times New Roman" w:hAnsi="宋体" w:hint="eastAsia"/>
                <w:szCs w:val="32"/>
              </w:rPr>
              <w:t>6</w:t>
            </w:r>
            <w:r w:rsidRPr="00BB0E2A">
              <w:rPr>
                <w:rFonts w:ascii="Times New Roman" w:hAnsi="宋体"/>
                <w:szCs w:val="32"/>
              </w:rPr>
              <w:t>.</w:t>
            </w:r>
            <w:r w:rsidRPr="00BB0E2A">
              <w:rPr>
                <w:rFonts w:ascii="Times New Roman" w:hAnsi="宋体" w:hint="eastAsia"/>
                <w:szCs w:val="32"/>
              </w:rPr>
              <w:t>4</w:t>
            </w:r>
            <w:r w:rsidRPr="00BB0E2A">
              <w:rPr>
                <w:rFonts w:ascii="Times New Roman" w:hAnsi="宋体"/>
                <w:szCs w:val="32"/>
              </w:rPr>
              <w:t>.</w:t>
            </w:r>
            <w:r w:rsidRPr="00BB0E2A">
              <w:rPr>
                <w:rFonts w:ascii="Times New Roman" w:hAnsi="宋体" w:hint="eastAsia"/>
                <w:szCs w:val="32"/>
              </w:rPr>
              <w:t>8</w:t>
            </w:r>
            <w:r w:rsidRPr="00BB0E2A">
              <w:rPr>
                <w:rFonts w:ascii="Times New Roman" w:hAnsi="宋体"/>
                <w:szCs w:val="32"/>
              </w:rPr>
              <w:t xml:space="preserve"> </w:t>
            </w:r>
            <w:r w:rsidRPr="00BB0E2A">
              <w:rPr>
                <w:rFonts w:ascii="Times New Roman" w:hAnsi="宋体"/>
                <w:szCs w:val="32"/>
              </w:rPr>
              <w:t>职业卫生“三同时”</w:t>
            </w:r>
          </w:p>
          <w:p w:rsidR="00AC32C3" w:rsidRPr="00BB0E2A" w:rsidRDefault="00AC32C3" w:rsidP="00AC32C3">
            <w:pPr>
              <w:spacing w:line="490" w:lineRule="exact"/>
              <w:ind w:firstLineChars="200" w:firstLine="420"/>
              <w:rPr>
                <w:rFonts w:ascii="Times New Roman" w:hAnsi="宋体"/>
                <w:szCs w:val="32"/>
              </w:rPr>
            </w:pPr>
            <w:bookmarkStart w:id="95" w:name="_Toc458869270"/>
            <w:bookmarkStart w:id="96" w:name="_Toc459297839"/>
            <w:r w:rsidRPr="00BB0E2A">
              <w:rPr>
                <w:rFonts w:ascii="Times New Roman" w:hAnsi="宋体"/>
                <w:szCs w:val="32"/>
              </w:rPr>
              <w:t>（</w:t>
            </w:r>
            <w:r w:rsidRPr="00BB0E2A">
              <w:rPr>
                <w:rFonts w:ascii="Times New Roman" w:hAnsi="宋体"/>
                <w:szCs w:val="32"/>
              </w:rPr>
              <w:t>1</w:t>
            </w:r>
            <w:r w:rsidRPr="00BB0E2A">
              <w:rPr>
                <w:rFonts w:ascii="Times New Roman" w:hAnsi="宋体"/>
                <w:szCs w:val="32"/>
              </w:rPr>
              <w:t>）建设项目的职业病防护设施所需费用应当纳入建设项目工程预算，并与主体工程同时设计，同时施工，同时投入生产和使用。</w:t>
            </w:r>
          </w:p>
          <w:p w:rsidR="00AC32C3" w:rsidRPr="00BB0E2A" w:rsidRDefault="00AC32C3" w:rsidP="00AC32C3">
            <w:pPr>
              <w:spacing w:line="490" w:lineRule="exact"/>
              <w:ind w:firstLineChars="200" w:firstLine="420"/>
              <w:rPr>
                <w:rFonts w:ascii="Times New Roman" w:hAnsi="宋体"/>
                <w:szCs w:val="32"/>
              </w:rPr>
            </w:pPr>
            <w:r w:rsidRPr="00BB0E2A">
              <w:rPr>
                <w:rFonts w:ascii="Times New Roman" w:hAnsi="宋体"/>
                <w:szCs w:val="32"/>
              </w:rPr>
              <w:t>（</w:t>
            </w:r>
            <w:r w:rsidRPr="00BB0E2A">
              <w:rPr>
                <w:rFonts w:ascii="Times New Roman" w:hAnsi="宋体"/>
                <w:szCs w:val="32"/>
              </w:rPr>
              <w:t>2</w:t>
            </w:r>
            <w:r w:rsidRPr="00BB0E2A">
              <w:rPr>
                <w:rFonts w:ascii="Times New Roman" w:hAnsi="宋体"/>
                <w:szCs w:val="32"/>
              </w:rPr>
              <w:t>）建设单位应进行职业病防护设施设计，可按要求自行编制职业病防护设施设计，也可委托有关机构编制。</w:t>
            </w:r>
          </w:p>
          <w:p w:rsidR="00AC32C3" w:rsidRPr="00BB0E2A" w:rsidRDefault="00AC32C3" w:rsidP="00AC32C3">
            <w:pPr>
              <w:spacing w:line="490" w:lineRule="exact"/>
              <w:ind w:firstLineChars="200" w:firstLine="420"/>
              <w:rPr>
                <w:rFonts w:ascii="Times New Roman" w:hAnsi="宋体"/>
                <w:szCs w:val="32"/>
              </w:rPr>
            </w:pPr>
            <w:r w:rsidRPr="00BB0E2A">
              <w:rPr>
                <w:rFonts w:ascii="Times New Roman" w:hAnsi="宋体"/>
                <w:szCs w:val="32"/>
              </w:rPr>
              <w:t>（</w:t>
            </w:r>
            <w:r w:rsidRPr="00BB0E2A">
              <w:rPr>
                <w:rFonts w:ascii="Times New Roman" w:hAnsi="宋体"/>
                <w:szCs w:val="32"/>
              </w:rPr>
              <w:t>3</w:t>
            </w:r>
            <w:r w:rsidRPr="00BB0E2A">
              <w:rPr>
                <w:rFonts w:ascii="Times New Roman" w:hAnsi="宋体"/>
                <w:szCs w:val="32"/>
              </w:rPr>
              <w:t>）建设项目在竣工验收前，建设单位应当进行职业病危害控制效果评价。</w:t>
            </w:r>
          </w:p>
          <w:p w:rsidR="00AC32C3" w:rsidRPr="00BB0E2A" w:rsidRDefault="00AC32C3" w:rsidP="00AC32C3">
            <w:pPr>
              <w:spacing w:line="490" w:lineRule="exact"/>
              <w:ind w:firstLineChars="200" w:firstLine="420"/>
              <w:rPr>
                <w:rFonts w:ascii="Times New Roman" w:hAnsi="宋体"/>
                <w:szCs w:val="32"/>
              </w:rPr>
            </w:pPr>
            <w:r w:rsidRPr="00BB0E2A">
              <w:rPr>
                <w:rFonts w:ascii="Times New Roman" w:hAnsi="宋体"/>
                <w:szCs w:val="32"/>
              </w:rPr>
              <w:t>（</w:t>
            </w:r>
            <w:r w:rsidRPr="00BB0E2A">
              <w:rPr>
                <w:rFonts w:ascii="Times New Roman" w:hAnsi="宋体"/>
                <w:szCs w:val="32"/>
              </w:rPr>
              <w:t>4</w:t>
            </w:r>
            <w:r w:rsidRPr="00BB0E2A">
              <w:rPr>
                <w:rFonts w:ascii="Times New Roman" w:hAnsi="宋体"/>
                <w:szCs w:val="32"/>
              </w:rPr>
              <w:t>）建设项目的职业病防护设施应当由建设单位负责组织验收，验收合格后，方可投入生产和使用。</w:t>
            </w:r>
          </w:p>
          <w:p w:rsidR="00AC32C3" w:rsidRPr="00BB0E2A" w:rsidRDefault="00AC32C3" w:rsidP="00AC32C3">
            <w:pPr>
              <w:spacing w:line="490" w:lineRule="exact"/>
              <w:ind w:firstLineChars="200" w:firstLine="420"/>
              <w:rPr>
                <w:rFonts w:ascii="Times New Roman" w:hAnsi="宋体"/>
                <w:szCs w:val="32"/>
              </w:rPr>
            </w:pPr>
            <w:r w:rsidRPr="00BB0E2A">
              <w:rPr>
                <w:rFonts w:ascii="Times New Roman" w:hAnsi="宋体" w:hint="eastAsia"/>
                <w:szCs w:val="32"/>
              </w:rPr>
              <w:t>（</w:t>
            </w:r>
            <w:r w:rsidRPr="00BB0E2A">
              <w:rPr>
                <w:rFonts w:ascii="Times New Roman" w:hAnsi="宋体" w:hint="eastAsia"/>
                <w:szCs w:val="32"/>
              </w:rPr>
              <w:t>5</w:t>
            </w:r>
            <w:r w:rsidRPr="00BB0E2A">
              <w:rPr>
                <w:rFonts w:ascii="Times New Roman" w:hAnsi="宋体" w:hint="eastAsia"/>
                <w:szCs w:val="32"/>
              </w:rPr>
              <w:t>）职业病危害预评价工作过程应当形成职业病危害预评价工作过程报告备查，同时进行信息公示。</w:t>
            </w:r>
          </w:p>
          <w:p w:rsidR="00AC32C3" w:rsidRPr="00AC32C3" w:rsidRDefault="00AC32C3" w:rsidP="00AC32C3">
            <w:pPr>
              <w:pStyle w:val="a4"/>
              <w:spacing w:line="490" w:lineRule="exact"/>
              <w:rPr>
                <w:rFonts w:ascii="Times New Roman" w:eastAsia="宋体" w:hAnsi="宋体"/>
                <w:b w:val="0"/>
                <w:bCs w:val="0"/>
                <w:kern w:val="2"/>
                <w:sz w:val="21"/>
                <w:szCs w:val="32"/>
                <w:lang w:val="en-US" w:eastAsia="zh-CN"/>
              </w:rPr>
            </w:pPr>
            <w:bookmarkStart w:id="97" w:name="_Toc497140363"/>
            <w:r w:rsidRPr="00AC32C3">
              <w:rPr>
                <w:rFonts w:ascii="Times New Roman" w:eastAsia="宋体" w:hAnsi="宋体" w:hint="eastAsia"/>
                <w:b w:val="0"/>
                <w:bCs w:val="0"/>
                <w:kern w:val="2"/>
                <w:sz w:val="21"/>
                <w:szCs w:val="32"/>
                <w:lang w:val="en-US" w:eastAsia="zh-CN"/>
              </w:rPr>
              <w:t xml:space="preserve">6.5 </w:t>
            </w:r>
            <w:r w:rsidRPr="00AC32C3">
              <w:rPr>
                <w:rFonts w:ascii="Times New Roman" w:eastAsia="宋体" w:hAnsi="宋体" w:hint="eastAsia"/>
                <w:b w:val="0"/>
                <w:bCs w:val="0"/>
                <w:kern w:val="2"/>
                <w:sz w:val="21"/>
                <w:szCs w:val="32"/>
                <w:lang w:val="en-US" w:eastAsia="zh-CN"/>
              </w:rPr>
              <w:t>职业卫生专项投资</w:t>
            </w:r>
            <w:bookmarkEnd w:id="95"/>
            <w:bookmarkEnd w:id="96"/>
            <w:bookmarkEnd w:id="97"/>
          </w:p>
          <w:p w:rsidR="00AC32C3" w:rsidRPr="00BB0E2A" w:rsidRDefault="00AC32C3" w:rsidP="00AC32C3">
            <w:pPr>
              <w:pStyle w:val="a6"/>
              <w:spacing w:line="490" w:lineRule="exact"/>
              <w:ind w:firstLine="420"/>
              <w:rPr>
                <w:rFonts w:eastAsia="宋体" w:hAnsi="宋体" w:cs="Times New Roman"/>
                <w:sz w:val="21"/>
                <w:szCs w:val="32"/>
              </w:rPr>
            </w:pPr>
            <w:r w:rsidRPr="00BB0E2A">
              <w:rPr>
                <w:rFonts w:eastAsia="宋体" w:hAnsi="宋体" w:cs="Times New Roman" w:hint="eastAsia"/>
                <w:sz w:val="21"/>
                <w:szCs w:val="32"/>
              </w:rPr>
              <w:lastRenderedPageBreak/>
              <w:t>拟建工程应给出职业卫生专项投资概算，投资概算包括</w:t>
            </w:r>
            <w:r w:rsidRPr="00BB0E2A">
              <w:rPr>
                <w:rFonts w:eastAsia="宋体" w:hAnsi="宋体" w:cs="Times New Roman"/>
                <w:sz w:val="21"/>
                <w:szCs w:val="32"/>
              </w:rPr>
              <w:t>防护设施建设与维护</w:t>
            </w:r>
            <w:r w:rsidRPr="00BB0E2A">
              <w:rPr>
                <w:rFonts w:eastAsia="宋体" w:hAnsi="宋体" w:cs="Times New Roman" w:hint="eastAsia"/>
                <w:sz w:val="21"/>
                <w:szCs w:val="32"/>
              </w:rPr>
              <w:t>、个体防护用品、职业卫生宣传培训、职业健康监护、职业卫生管理、</w:t>
            </w:r>
            <w:r w:rsidRPr="00BB0E2A">
              <w:rPr>
                <w:rFonts w:eastAsia="宋体" w:hAnsi="宋体" w:cs="Times New Roman"/>
                <w:sz w:val="21"/>
                <w:szCs w:val="32"/>
              </w:rPr>
              <w:t>工作场所职业卫生检测评价</w:t>
            </w:r>
            <w:r w:rsidRPr="00BB0E2A">
              <w:rPr>
                <w:rFonts w:eastAsia="宋体" w:hAnsi="宋体" w:cs="Times New Roman" w:hint="eastAsia"/>
                <w:sz w:val="21"/>
                <w:szCs w:val="32"/>
              </w:rPr>
              <w:t>、警示标示等经费，职业卫生专项投资应专款专用。</w:t>
            </w:r>
          </w:p>
          <w:p w:rsidR="00AC32C3" w:rsidRPr="00AC32C3" w:rsidRDefault="00AC32C3" w:rsidP="00AC32C3">
            <w:pPr>
              <w:pStyle w:val="a4"/>
              <w:spacing w:line="490" w:lineRule="exact"/>
              <w:rPr>
                <w:rFonts w:ascii="Times New Roman" w:eastAsia="宋体" w:hAnsi="宋体"/>
                <w:b w:val="0"/>
                <w:bCs w:val="0"/>
                <w:kern w:val="2"/>
                <w:sz w:val="21"/>
                <w:szCs w:val="32"/>
                <w:lang w:val="en-US" w:eastAsia="zh-CN"/>
              </w:rPr>
            </w:pPr>
            <w:bookmarkStart w:id="98" w:name="_Toc375672256"/>
            <w:bookmarkStart w:id="99" w:name="_Toc376875642"/>
            <w:bookmarkStart w:id="100" w:name="_Toc435100889"/>
            <w:bookmarkStart w:id="101" w:name="_Toc420571224"/>
            <w:bookmarkStart w:id="102" w:name="_Toc415327038"/>
            <w:bookmarkStart w:id="103" w:name="_Toc420571912"/>
            <w:bookmarkStart w:id="104" w:name="_Toc387820269"/>
            <w:bookmarkStart w:id="105" w:name="_Toc30992"/>
            <w:bookmarkStart w:id="106" w:name="_Toc420572020"/>
            <w:bookmarkStart w:id="107" w:name="_Toc402285963"/>
            <w:bookmarkStart w:id="108" w:name="_Toc443569407"/>
            <w:bookmarkStart w:id="109" w:name="_Toc443638266"/>
            <w:bookmarkStart w:id="110" w:name="_Toc444768435"/>
            <w:bookmarkStart w:id="111" w:name="_Toc446680376"/>
            <w:bookmarkStart w:id="112" w:name="_Toc449344705"/>
            <w:bookmarkStart w:id="113" w:name="_Toc458869271"/>
            <w:bookmarkStart w:id="114" w:name="_Toc421259633"/>
            <w:bookmarkStart w:id="115" w:name="_Toc427248711"/>
            <w:bookmarkStart w:id="116" w:name="_Toc427248958"/>
            <w:bookmarkStart w:id="117" w:name="_Toc387044824"/>
            <w:bookmarkStart w:id="118" w:name="_Toc387325929"/>
            <w:bookmarkStart w:id="119" w:name="_Toc459297840"/>
            <w:bookmarkStart w:id="120" w:name="_Toc497140364"/>
            <w:r w:rsidRPr="00AC32C3">
              <w:rPr>
                <w:rFonts w:ascii="Times New Roman" w:eastAsia="宋体" w:hAnsi="宋体" w:hint="eastAsia"/>
                <w:b w:val="0"/>
                <w:bCs w:val="0"/>
                <w:kern w:val="2"/>
                <w:sz w:val="21"/>
                <w:szCs w:val="32"/>
                <w:lang w:val="en-US" w:eastAsia="zh-CN"/>
              </w:rPr>
              <w:t>6</w:t>
            </w:r>
            <w:r w:rsidRPr="00AC32C3">
              <w:rPr>
                <w:rFonts w:ascii="Times New Roman" w:eastAsia="宋体" w:hAnsi="宋体"/>
                <w:b w:val="0"/>
                <w:bCs w:val="0"/>
                <w:kern w:val="2"/>
                <w:sz w:val="21"/>
                <w:szCs w:val="32"/>
                <w:lang w:val="en-US" w:eastAsia="zh-CN"/>
              </w:rPr>
              <w:t>.</w:t>
            </w:r>
            <w:r w:rsidRPr="00AC32C3">
              <w:rPr>
                <w:rFonts w:ascii="Times New Roman" w:eastAsia="宋体" w:hAnsi="宋体" w:hint="eastAsia"/>
                <w:b w:val="0"/>
                <w:bCs w:val="0"/>
                <w:kern w:val="2"/>
                <w:sz w:val="21"/>
                <w:szCs w:val="32"/>
                <w:lang w:val="en-US" w:eastAsia="zh-CN"/>
              </w:rPr>
              <w:t>6</w:t>
            </w:r>
            <w:r w:rsidRPr="00AC32C3">
              <w:rPr>
                <w:rFonts w:ascii="Times New Roman" w:eastAsia="宋体" w:hAnsi="宋体"/>
                <w:b w:val="0"/>
                <w:bCs w:val="0"/>
                <w:kern w:val="2"/>
                <w:sz w:val="21"/>
                <w:szCs w:val="32"/>
                <w:lang w:val="en-US" w:eastAsia="zh-CN"/>
              </w:rPr>
              <w:t xml:space="preserve"> </w:t>
            </w:r>
            <w:r w:rsidRPr="00AC32C3">
              <w:rPr>
                <w:rFonts w:ascii="Times New Roman" w:eastAsia="宋体" w:hAnsi="宋体"/>
                <w:b w:val="0"/>
                <w:bCs w:val="0"/>
                <w:kern w:val="2"/>
                <w:sz w:val="21"/>
                <w:szCs w:val="32"/>
                <w:lang w:val="en-US" w:eastAsia="zh-CN"/>
              </w:rPr>
              <w:t>施工</w:t>
            </w:r>
            <w:bookmarkEnd w:id="98"/>
            <w:bookmarkEnd w:id="99"/>
            <w:r w:rsidRPr="00AC32C3">
              <w:rPr>
                <w:rFonts w:ascii="Times New Roman" w:eastAsia="宋体" w:hAnsi="宋体"/>
                <w:b w:val="0"/>
                <w:bCs w:val="0"/>
                <w:kern w:val="2"/>
                <w:sz w:val="21"/>
                <w:szCs w:val="32"/>
                <w:lang w:val="en-US" w:eastAsia="zh-CN"/>
              </w:rPr>
              <w:t>期建议</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AC32C3" w:rsidRPr="00BB0E2A" w:rsidRDefault="00AC32C3" w:rsidP="00AC32C3">
            <w:pPr>
              <w:pStyle w:val="a6"/>
              <w:spacing w:line="490" w:lineRule="exact"/>
              <w:ind w:firstLine="420"/>
              <w:rPr>
                <w:rFonts w:eastAsia="宋体" w:hAnsi="宋体" w:cs="Times New Roman"/>
                <w:sz w:val="21"/>
                <w:szCs w:val="32"/>
              </w:rPr>
            </w:pPr>
            <w:r w:rsidRPr="00BB0E2A">
              <w:rPr>
                <w:rFonts w:eastAsia="宋体" w:hAnsi="宋体" w:cs="Times New Roman"/>
                <w:sz w:val="21"/>
                <w:szCs w:val="32"/>
              </w:rPr>
              <w:t>为指导建设单位在项目建设期间和投产后做好职业卫生工作，特提出以下管理建议。</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1</w:t>
            </w:r>
            <w:r w:rsidRPr="00BB0E2A">
              <w:rPr>
                <w:rFonts w:eastAsia="宋体" w:hAnsi="宋体" w:cs="Times New Roman"/>
                <w:sz w:val="21"/>
                <w:szCs w:val="32"/>
              </w:rPr>
              <w:t>）选择不产生或少产生职业病危害的建筑材料、施工设备和施工工艺；配备有效的职业病危害防护设施，使工作场所职业病危害因素的浓度</w:t>
            </w:r>
            <w:r w:rsidRPr="00BB0E2A">
              <w:rPr>
                <w:rFonts w:eastAsia="宋体" w:hAnsi="宋体" w:cs="Times New Roman"/>
                <w:sz w:val="21"/>
                <w:szCs w:val="32"/>
              </w:rPr>
              <w:t>/</w:t>
            </w:r>
            <w:r w:rsidRPr="00BB0E2A">
              <w:rPr>
                <w:rFonts w:eastAsia="宋体" w:hAnsi="宋体" w:cs="Times New Roman"/>
                <w:sz w:val="21"/>
                <w:szCs w:val="32"/>
              </w:rPr>
              <w:t>强度符合职业接触限值。职业病防护设施应进行经常性的危害、检修，确保其处于正常状态。</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2</w:t>
            </w:r>
            <w:r w:rsidRPr="00BB0E2A">
              <w:rPr>
                <w:rFonts w:eastAsia="宋体" w:hAnsi="宋体" w:cs="Times New Roman"/>
                <w:sz w:val="21"/>
                <w:szCs w:val="32"/>
              </w:rPr>
              <w:t>）在项目施工现场入口处醒目位置设置公告栏、在施工岗位设置警示标示和说明，使进入施工现场的相关人员知悉施工现场存在的职业病危害因素及其对人体健康的危害后果和防护措施。</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3</w:t>
            </w:r>
            <w:r w:rsidRPr="00BB0E2A">
              <w:rPr>
                <w:rFonts w:eastAsia="宋体" w:hAnsi="宋体" w:cs="Times New Roman"/>
                <w:sz w:val="21"/>
                <w:szCs w:val="32"/>
              </w:rPr>
              <w:t>）制定职业卫生管理规定和操作规程，规定施工人员正确使用施工工具，在施工地点的上风向施工。</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4</w:t>
            </w:r>
            <w:r w:rsidRPr="00BB0E2A">
              <w:rPr>
                <w:rFonts w:eastAsia="宋体" w:hAnsi="宋体" w:cs="Times New Roman"/>
                <w:sz w:val="21"/>
                <w:szCs w:val="32"/>
              </w:rPr>
              <w:t>）制定合理的劳动制度，加强施工过程中职业卫生管理、教育培训、应急救援培训。</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5</w:t>
            </w:r>
            <w:r w:rsidRPr="00BB0E2A">
              <w:rPr>
                <w:rFonts w:eastAsia="宋体" w:hAnsi="宋体" w:cs="Times New Roman"/>
                <w:sz w:val="21"/>
                <w:szCs w:val="32"/>
              </w:rPr>
              <w:t>）可能产生急性健康损害的施工现场设置检测报警装置、警示标识、紧急撤离通道和泄险区域等。</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6</w:t>
            </w:r>
            <w:r w:rsidRPr="00BB0E2A">
              <w:rPr>
                <w:rFonts w:eastAsia="宋体" w:hAnsi="宋体" w:cs="Times New Roman"/>
                <w:sz w:val="21"/>
                <w:szCs w:val="32"/>
              </w:rPr>
              <w:t>）为作业人员配备有效的个体防护用品，并要求正确佩戴。如防护服、防护手套、防噪声耳塞、防尘口罩、防毒面罩、护目镜等。</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7</w:t>
            </w:r>
            <w:r w:rsidRPr="00BB0E2A">
              <w:rPr>
                <w:rFonts w:eastAsia="宋体" w:hAnsi="宋体" w:cs="Times New Roman"/>
                <w:sz w:val="21"/>
                <w:szCs w:val="32"/>
              </w:rPr>
              <w:t>）接触挥发性有毒化学品的劳动者，应当配备有效的防毒口罩（或防毒面具）；接触皮肤吸收或刺激性、腐蚀性的化学品，应配备有效的防护服、防护手套和防护眼镜。</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8</w:t>
            </w:r>
            <w:r w:rsidRPr="00BB0E2A">
              <w:rPr>
                <w:rFonts w:eastAsia="宋体" w:hAnsi="宋体" w:cs="Times New Roman"/>
                <w:sz w:val="21"/>
                <w:szCs w:val="32"/>
              </w:rPr>
              <w:t>）禁止在有毒有害工作场所进食和吸烟，饭前班后应及时洗手和更换衣服。</w:t>
            </w:r>
          </w:p>
          <w:p w:rsidR="00AC32C3" w:rsidRPr="00BB0E2A" w:rsidRDefault="00AC32C3" w:rsidP="00AC32C3">
            <w:pPr>
              <w:pStyle w:val="a6"/>
              <w:spacing w:line="490" w:lineRule="exact"/>
              <w:ind w:firstLineChars="150" w:firstLine="315"/>
              <w:rPr>
                <w:rFonts w:eastAsia="宋体" w:hAnsi="宋体" w:cs="Times New Roman"/>
                <w:sz w:val="21"/>
                <w:szCs w:val="32"/>
              </w:rPr>
            </w:pPr>
            <w:r w:rsidRPr="00BB0E2A">
              <w:rPr>
                <w:rFonts w:eastAsia="宋体" w:hAnsi="宋体" w:cs="Times New Roman"/>
                <w:sz w:val="21"/>
                <w:szCs w:val="32"/>
              </w:rPr>
              <w:t>（</w:t>
            </w:r>
            <w:r w:rsidRPr="00BB0E2A">
              <w:rPr>
                <w:rFonts w:eastAsia="宋体" w:hAnsi="宋体" w:cs="Times New Roman"/>
                <w:sz w:val="21"/>
                <w:szCs w:val="32"/>
              </w:rPr>
              <w:t>9</w:t>
            </w:r>
            <w:r w:rsidRPr="00BB0E2A">
              <w:rPr>
                <w:rFonts w:eastAsia="宋体" w:hAnsi="宋体" w:cs="Times New Roman"/>
                <w:sz w:val="21"/>
                <w:szCs w:val="32"/>
              </w:rPr>
              <w:t>）采取湿式作业，施工现场粉尘浓度较大时定时喷水，降低空气中粉</w:t>
            </w:r>
            <w:r w:rsidRPr="00BB0E2A">
              <w:rPr>
                <w:rFonts w:eastAsia="宋体" w:hAnsi="宋体" w:cs="Times New Roman"/>
                <w:sz w:val="21"/>
                <w:szCs w:val="32"/>
              </w:rPr>
              <w:lastRenderedPageBreak/>
              <w:t>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AC32C3" w:rsidRPr="00AC32C3" w:rsidRDefault="00AC32C3" w:rsidP="00AC32C3">
            <w:pPr>
              <w:pStyle w:val="a3"/>
              <w:spacing w:after="0" w:line="490" w:lineRule="exact"/>
              <w:ind w:firstLineChars="150" w:firstLine="315"/>
              <w:rPr>
                <w:rFonts w:ascii="Times New Roman" w:hAnsi="宋体"/>
                <w:szCs w:val="32"/>
              </w:rPr>
            </w:pPr>
            <w:r w:rsidRPr="00AC32C3">
              <w:rPr>
                <w:rFonts w:ascii="Times New Roman" w:hAnsi="宋体"/>
                <w:szCs w:val="32"/>
              </w:rPr>
              <w:t>（</w:t>
            </w:r>
            <w:r w:rsidRPr="00AC32C3">
              <w:rPr>
                <w:rFonts w:ascii="Times New Roman" w:hAnsi="宋体"/>
                <w:szCs w:val="32"/>
              </w:rPr>
              <w:t>10</w:t>
            </w:r>
            <w:r w:rsidRPr="00AC32C3">
              <w:rPr>
                <w:rFonts w:ascii="Times New Roman" w:hAnsi="宋体"/>
                <w:szCs w:val="32"/>
              </w:rPr>
              <w:t>）选用低噪声设备，尽可能减少高噪声设备作业点的密度，配备足够衰减值的防噪声耳塞、耳罩。</w:t>
            </w:r>
          </w:p>
          <w:p w:rsidR="00AC32C3" w:rsidRPr="00AC32C3" w:rsidRDefault="00AC32C3" w:rsidP="00AC32C3">
            <w:pPr>
              <w:pStyle w:val="a3"/>
              <w:spacing w:after="0" w:line="490" w:lineRule="exact"/>
              <w:ind w:firstLineChars="150" w:firstLine="315"/>
              <w:rPr>
                <w:rFonts w:ascii="Times New Roman" w:hAnsi="宋体"/>
                <w:szCs w:val="32"/>
              </w:rPr>
            </w:pPr>
            <w:r w:rsidRPr="00AC32C3">
              <w:rPr>
                <w:rFonts w:ascii="Times New Roman" w:hAnsi="宋体"/>
                <w:szCs w:val="32"/>
              </w:rPr>
              <w:t>（</w:t>
            </w:r>
            <w:r w:rsidRPr="00AC32C3">
              <w:rPr>
                <w:rFonts w:ascii="Times New Roman" w:hAnsi="宋体"/>
                <w:szCs w:val="32"/>
              </w:rPr>
              <w:t>11</w:t>
            </w:r>
            <w:r w:rsidRPr="00AC32C3">
              <w:rPr>
                <w:rFonts w:ascii="Times New Roman" w:hAnsi="宋体"/>
                <w:szCs w:val="32"/>
              </w:rPr>
              <w:t>）进入密闭空间作业遵守《密闭空间作业职业危害防护规范》（</w:t>
            </w:r>
            <w:r w:rsidRPr="00AC32C3">
              <w:rPr>
                <w:rFonts w:ascii="Times New Roman" w:hAnsi="宋体"/>
                <w:szCs w:val="32"/>
              </w:rPr>
              <w:t>GBZ/T205-2007</w:t>
            </w:r>
            <w:r w:rsidRPr="00AC32C3">
              <w:rPr>
                <w:rFonts w:ascii="Times New Roman" w:hAnsi="宋体"/>
                <w:szCs w:val="32"/>
              </w:rPr>
              <w:t>）等相关操作规程。</w:t>
            </w:r>
          </w:p>
          <w:p w:rsidR="00AC32C3" w:rsidRPr="00AC32C3" w:rsidRDefault="00AC32C3" w:rsidP="00AC32C3">
            <w:pPr>
              <w:pStyle w:val="a3"/>
              <w:spacing w:after="0" w:line="490" w:lineRule="exact"/>
              <w:ind w:firstLineChars="147" w:firstLine="309"/>
              <w:rPr>
                <w:rFonts w:ascii="Times New Roman" w:hAnsi="宋体"/>
                <w:szCs w:val="32"/>
              </w:rPr>
            </w:pPr>
            <w:r w:rsidRPr="00AC32C3">
              <w:rPr>
                <w:rFonts w:ascii="Times New Roman" w:hAnsi="宋体"/>
                <w:szCs w:val="32"/>
              </w:rPr>
              <w:t>（</w:t>
            </w:r>
            <w:r w:rsidRPr="00AC32C3">
              <w:rPr>
                <w:rFonts w:ascii="Times New Roman" w:hAnsi="宋体"/>
                <w:szCs w:val="32"/>
              </w:rPr>
              <w:t>12</w:t>
            </w:r>
            <w:r w:rsidRPr="00AC32C3">
              <w:rPr>
                <w:rFonts w:ascii="Times New Roman" w:hAnsi="宋体"/>
                <w:szCs w:val="32"/>
              </w:rPr>
              <w:t>）夏季高温季节合理调整作息时间，避开中温高温时间施工。严格控制劳动者加班，尽可能缩短工作时间，包装劳动者有充足的休息和睡眠时间。降低劳动者的劳动强度，采取轮流作业方式，增加工间休息次数和休息时间。</w:t>
            </w:r>
          </w:p>
          <w:p w:rsidR="00AC32C3" w:rsidRPr="00AC32C3" w:rsidRDefault="00AC32C3" w:rsidP="00AC32C3">
            <w:pPr>
              <w:pStyle w:val="a3"/>
              <w:spacing w:after="0" w:line="490" w:lineRule="exact"/>
              <w:ind w:firstLineChars="147" w:firstLine="309"/>
              <w:rPr>
                <w:rFonts w:ascii="Times New Roman" w:hAnsi="宋体"/>
                <w:szCs w:val="32"/>
              </w:rPr>
            </w:pPr>
            <w:r w:rsidRPr="00AC32C3">
              <w:rPr>
                <w:rFonts w:ascii="Times New Roman" w:hAnsi="宋体"/>
                <w:szCs w:val="32"/>
              </w:rPr>
              <w:t>（</w:t>
            </w:r>
            <w:r w:rsidRPr="00AC32C3">
              <w:rPr>
                <w:rFonts w:ascii="Times New Roman" w:hAnsi="宋体"/>
                <w:szCs w:val="32"/>
              </w:rPr>
              <w:t>13</w:t>
            </w:r>
            <w:r w:rsidRPr="00AC32C3">
              <w:rPr>
                <w:rFonts w:ascii="Times New Roman" w:hAnsi="宋体"/>
                <w:szCs w:val="32"/>
              </w:rPr>
              <w:t>）施工单位应当按照《用人单位职业健康监护监督管理办法》的规定，根据表</w:t>
            </w:r>
            <w:r w:rsidRPr="00AC32C3">
              <w:rPr>
                <w:rFonts w:ascii="Times New Roman" w:hAnsi="宋体" w:hint="eastAsia"/>
                <w:szCs w:val="32"/>
              </w:rPr>
              <w:t>4</w:t>
            </w:r>
            <w:r w:rsidRPr="00AC32C3">
              <w:rPr>
                <w:rFonts w:ascii="Times New Roman" w:hAnsi="宋体"/>
                <w:szCs w:val="32"/>
              </w:rPr>
              <w:t>-3</w:t>
            </w:r>
            <w:r w:rsidRPr="00AC32C3">
              <w:rPr>
                <w:rFonts w:ascii="Times New Roman" w:hAnsi="宋体"/>
                <w:szCs w:val="32"/>
              </w:rPr>
              <w:t>施工期接触的职业病危害因素，为劳动者进行职业健康查体并建立职业健康监护档案，并按照规定的期限妥善保存。</w:t>
            </w:r>
          </w:p>
          <w:p w:rsidR="00AC32C3" w:rsidRPr="00AC32C3" w:rsidRDefault="00AC32C3" w:rsidP="00AC32C3">
            <w:pPr>
              <w:pStyle w:val="a3"/>
              <w:spacing w:after="0" w:line="490" w:lineRule="exact"/>
              <w:ind w:firstLineChars="149" w:firstLine="313"/>
              <w:rPr>
                <w:rFonts w:ascii="Times New Roman" w:hAnsi="宋体"/>
                <w:szCs w:val="32"/>
              </w:rPr>
            </w:pPr>
            <w:r w:rsidRPr="00AC32C3">
              <w:rPr>
                <w:rFonts w:ascii="Times New Roman" w:hAnsi="宋体"/>
                <w:szCs w:val="32"/>
              </w:rPr>
              <w:t>（</w:t>
            </w:r>
            <w:r w:rsidRPr="00AC32C3">
              <w:rPr>
                <w:rFonts w:ascii="Times New Roman" w:hAnsi="宋体"/>
                <w:szCs w:val="32"/>
              </w:rPr>
              <w:t>14</w:t>
            </w:r>
            <w:r w:rsidRPr="00AC32C3">
              <w:rPr>
                <w:rFonts w:ascii="Times New Roman" w:hAnsi="宋体"/>
                <w:szCs w:val="32"/>
              </w:rPr>
              <w:t>）重视女职工保护。</w:t>
            </w:r>
          </w:p>
          <w:p w:rsidR="00AC32C3" w:rsidRPr="00AC32C3" w:rsidRDefault="00AC32C3" w:rsidP="00AC32C3">
            <w:pPr>
              <w:pStyle w:val="a3"/>
              <w:spacing w:after="0" w:line="490" w:lineRule="exact"/>
              <w:ind w:firstLineChars="150" w:firstLine="315"/>
              <w:rPr>
                <w:rFonts w:ascii="Times New Roman" w:hAnsi="宋体"/>
                <w:szCs w:val="32"/>
              </w:rPr>
            </w:pPr>
            <w:r w:rsidRPr="00AC32C3">
              <w:rPr>
                <w:rFonts w:ascii="Times New Roman" w:hAnsi="宋体"/>
                <w:szCs w:val="32"/>
              </w:rPr>
              <w:t>（</w:t>
            </w:r>
            <w:r w:rsidRPr="00AC32C3">
              <w:rPr>
                <w:rFonts w:ascii="Times New Roman" w:hAnsi="宋体"/>
                <w:szCs w:val="32"/>
              </w:rPr>
              <w:t>15</w:t>
            </w:r>
            <w:r w:rsidRPr="00AC32C3">
              <w:rPr>
                <w:rFonts w:ascii="Times New Roman" w:hAnsi="宋体"/>
                <w:szCs w:val="32"/>
              </w:rPr>
              <w:t>）建立应急救援机构或组织，针对不同施工阶段可能发生的各种职业病危害事故制定相应的应急救援预案，并定期组织演练，并及时修订应急救援预案。合理配备快速检测设备、医疗急救设备、急救药品、个人防护用品等应急救援装备。</w:t>
            </w:r>
          </w:p>
          <w:p w:rsidR="00AC32C3" w:rsidRPr="00BB0E2A" w:rsidRDefault="00AC32C3" w:rsidP="00AC32C3">
            <w:pPr>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szCs w:val="32"/>
              </w:rPr>
              <w:t>16</w:t>
            </w:r>
            <w:r w:rsidRPr="00BB0E2A">
              <w:rPr>
                <w:rFonts w:ascii="Times New Roman" w:hAnsi="宋体"/>
                <w:szCs w:val="32"/>
              </w:rPr>
              <w:t>）施工现场或附近设置符合卫生要求的就餐场所、更衣室、浴室、厕所、盥洗设施，并保证设施完好。</w:t>
            </w:r>
          </w:p>
          <w:p w:rsidR="00AC32C3" w:rsidRPr="00BB0E2A" w:rsidRDefault="00AC32C3" w:rsidP="00AC32C3">
            <w:pPr>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szCs w:val="32"/>
              </w:rPr>
              <w:t>17</w:t>
            </w:r>
            <w:r w:rsidRPr="00BB0E2A">
              <w:rPr>
                <w:rFonts w:ascii="Times New Roman" w:hAnsi="宋体"/>
                <w:szCs w:val="32"/>
              </w:rPr>
              <w:t>）另外，施工过程可能雇佣临时工或存在工程外包，应根据相应法律、法规和规范的要求做好临时工或外包工的职业健康监护工作。</w:t>
            </w:r>
          </w:p>
          <w:p w:rsidR="00AC32C3" w:rsidRPr="00BB0E2A" w:rsidRDefault="00AC32C3" w:rsidP="00AC32C3">
            <w:pPr>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szCs w:val="32"/>
              </w:rPr>
              <w:t>18</w:t>
            </w:r>
            <w:r w:rsidRPr="00BB0E2A">
              <w:rPr>
                <w:rFonts w:ascii="Times New Roman" w:hAnsi="宋体"/>
                <w:szCs w:val="32"/>
              </w:rPr>
              <w:t>）建设单位在项目施工招标、合同管理和施工过程中应加强职业卫生方面的监督管理，防止职业病危害事故发生。</w:t>
            </w:r>
          </w:p>
          <w:p w:rsidR="00AC32C3" w:rsidRPr="00BB0E2A" w:rsidRDefault="00AC32C3" w:rsidP="00AC32C3">
            <w:pPr>
              <w:spacing w:line="490" w:lineRule="exact"/>
              <w:ind w:firstLineChars="150" w:firstLine="315"/>
              <w:rPr>
                <w:rFonts w:ascii="Times New Roman" w:hAnsi="宋体"/>
                <w:szCs w:val="32"/>
              </w:rPr>
            </w:pPr>
            <w:r w:rsidRPr="00BB0E2A">
              <w:rPr>
                <w:rFonts w:ascii="Times New Roman" w:hAnsi="宋体"/>
                <w:szCs w:val="32"/>
              </w:rPr>
              <w:t>（</w:t>
            </w:r>
            <w:r w:rsidRPr="00BB0E2A">
              <w:rPr>
                <w:rFonts w:ascii="Times New Roman" w:hAnsi="宋体"/>
                <w:szCs w:val="32"/>
              </w:rPr>
              <w:t>19</w:t>
            </w:r>
            <w:r w:rsidRPr="00BB0E2A">
              <w:rPr>
                <w:rFonts w:ascii="Times New Roman" w:hAnsi="宋体"/>
                <w:szCs w:val="32"/>
              </w:rPr>
              <w:t>）施工和监理单位应做好施工过程的职业病危害防治总结报告及法律责任承诺书，施工结束后交建设单位备案。</w:t>
            </w:r>
          </w:p>
          <w:p w:rsidR="00AC32C3" w:rsidRPr="00AC32C3" w:rsidRDefault="00AC32C3" w:rsidP="00AC32C3">
            <w:pPr>
              <w:pStyle w:val="a7"/>
              <w:spacing w:line="490" w:lineRule="exact"/>
              <w:outlineLvl w:val="1"/>
              <w:rPr>
                <w:rFonts w:ascii="Times New Roman" w:hAnsi="宋体"/>
                <w:kern w:val="2"/>
                <w:sz w:val="21"/>
                <w:szCs w:val="32"/>
                <w:lang w:val="en-US" w:eastAsia="zh-CN"/>
              </w:rPr>
            </w:pPr>
            <w:bookmarkStart w:id="121" w:name="_Toc458869272"/>
            <w:bookmarkStart w:id="122" w:name="_Toc435100892"/>
            <w:bookmarkStart w:id="123" w:name="_Toc32354"/>
            <w:bookmarkStart w:id="124" w:name="_Toc443569409"/>
            <w:bookmarkStart w:id="125" w:name="_Toc443638268"/>
            <w:bookmarkStart w:id="126" w:name="_Toc444768437"/>
            <w:bookmarkStart w:id="127" w:name="_Toc446680378"/>
            <w:bookmarkStart w:id="128" w:name="_Toc449344707"/>
            <w:bookmarkStart w:id="129" w:name="_Toc459297841"/>
            <w:bookmarkStart w:id="130" w:name="_Toc497140365"/>
            <w:r w:rsidRPr="00AC32C3">
              <w:rPr>
                <w:rFonts w:ascii="Times New Roman" w:hAnsi="宋体" w:hint="eastAsia"/>
                <w:kern w:val="2"/>
                <w:sz w:val="21"/>
                <w:szCs w:val="32"/>
                <w:lang w:val="en-US" w:eastAsia="zh-CN"/>
              </w:rPr>
              <w:lastRenderedPageBreak/>
              <w:t>6</w:t>
            </w:r>
            <w:r w:rsidRPr="00AC32C3">
              <w:rPr>
                <w:rFonts w:ascii="Times New Roman" w:hAnsi="宋体"/>
                <w:kern w:val="2"/>
                <w:sz w:val="21"/>
                <w:szCs w:val="32"/>
                <w:lang w:val="en-US" w:eastAsia="zh-CN"/>
              </w:rPr>
              <w:t>.</w:t>
            </w:r>
            <w:r w:rsidRPr="00AC32C3">
              <w:rPr>
                <w:rFonts w:ascii="Times New Roman" w:hAnsi="宋体" w:hint="eastAsia"/>
                <w:kern w:val="2"/>
                <w:sz w:val="21"/>
                <w:szCs w:val="32"/>
                <w:lang w:val="en-US" w:eastAsia="zh-CN"/>
              </w:rPr>
              <w:t xml:space="preserve">7 </w:t>
            </w:r>
            <w:r w:rsidRPr="00AC32C3">
              <w:rPr>
                <w:rFonts w:ascii="Times New Roman" w:hAnsi="宋体"/>
                <w:kern w:val="2"/>
                <w:sz w:val="21"/>
                <w:szCs w:val="32"/>
                <w:lang w:val="en-US" w:eastAsia="zh-CN"/>
              </w:rPr>
              <w:t>外委外包工程的职业健康管理</w:t>
            </w:r>
            <w:bookmarkEnd w:id="121"/>
            <w:bookmarkEnd w:id="122"/>
            <w:bookmarkEnd w:id="123"/>
            <w:bookmarkEnd w:id="124"/>
            <w:bookmarkEnd w:id="125"/>
            <w:bookmarkEnd w:id="126"/>
            <w:bookmarkEnd w:id="127"/>
            <w:bookmarkEnd w:id="128"/>
            <w:bookmarkEnd w:id="129"/>
            <w:bookmarkEnd w:id="130"/>
          </w:p>
          <w:p w:rsidR="00AC32C3" w:rsidRPr="00BB0E2A" w:rsidRDefault="00AC32C3" w:rsidP="00AC32C3">
            <w:pPr>
              <w:adjustRightInd w:val="0"/>
              <w:snapToGrid w:val="0"/>
              <w:spacing w:line="490" w:lineRule="exact"/>
              <w:ind w:firstLineChars="200" w:firstLine="420"/>
              <w:rPr>
                <w:rFonts w:ascii="Times New Roman" w:hAnsi="宋体"/>
                <w:szCs w:val="32"/>
              </w:rPr>
            </w:pPr>
            <w:r w:rsidRPr="00BB0E2A">
              <w:rPr>
                <w:rFonts w:ascii="Times New Roman" w:hAnsi="宋体"/>
                <w:szCs w:val="32"/>
              </w:rPr>
              <w:t>拟建工程工程施工为外包，</w:t>
            </w:r>
            <w:r w:rsidRPr="00BB0E2A">
              <w:rPr>
                <w:rFonts w:ascii="Times New Roman" w:hAnsi="宋体" w:hint="eastAsia"/>
                <w:szCs w:val="32"/>
              </w:rPr>
              <w:t>抢</w:t>
            </w:r>
            <w:r w:rsidRPr="00BB0E2A">
              <w:rPr>
                <w:rFonts w:ascii="Times New Roman" w:hAnsi="宋体"/>
                <w:szCs w:val="32"/>
              </w:rPr>
              <w:t>维修作业依托中石化济南分公司的抢维修力量，应建立制定“承包商安全管理规定”，明确要求承包商的相关管理体系必需满足职业防治需要。确认外包工程承包单位是否具有相关资质证照，安全管理机构、安全管理人员是否符合规定，特种作业人员是否持证上岗；承包单位安全培训是否纳入发包单位职业卫生培训计划，是否建立完善职业卫生培训档案，是否按规定培训从业人员；承包单位是否与从业人员签订劳动合同，劳动合同是否载明有关保障从业人员劳动安全、防止职业危害的事项，劳动合同是否有免除或者减轻外包施工队伍对从业人员因生产安全事故伤亡依法应承担的责任的条款，在册施工人员是否与实际用工人员一致等；承包单位作业人员是否按规定佩戴劳动防护用品，作业区和正常生产区域按规定应分开设置的是否分开设置，危险作业现场管理是否符合规定，负责人现场带班是否符合规定，是否建立并落实隐患排查治理制度等；承包单位是否按规定建立应急救援预案，应急救援预案是否与发包单位或其他承包单位有效衔接，是否按要求演练和修订应急预案等。</w:t>
            </w:r>
          </w:p>
          <w:p w:rsidR="00AC32C3" w:rsidRPr="00AC32C3" w:rsidRDefault="00AC32C3" w:rsidP="00AC32C3">
            <w:pPr>
              <w:pStyle w:val="a7"/>
              <w:spacing w:line="490" w:lineRule="exact"/>
              <w:ind w:firstLineChars="200" w:firstLine="420"/>
              <w:rPr>
                <w:rFonts w:ascii="Times New Roman" w:hAnsi="宋体"/>
                <w:kern w:val="2"/>
                <w:sz w:val="21"/>
                <w:szCs w:val="32"/>
                <w:lang w:val="en-US" w:eastAsia="zh-CN"/>
              </w:rPr>
            </w:pPr>
            <w:r w:rsidRPr="00AC32C3">
              <w:rPr>
                <w:rFonts w:ascii="Times New Roman" w:hAnsi="宋体"/>
                <w:kern w:val="2"/>
                <w:sz w:val="21"/>
                <w:szCs w:val="32"/>
                <w:lang w:val="en-US" w:eastAsia="zh-CN"/>
              </w:rPr>
              <w:t>外包工的职业卫生管理方面，在承包商管理的基础上，</w:t>
            </w:r>
            <w:r w:rsidRPr="00AC32C3">
              <w:rPr>
                <w:rFonts w:ascii="Times New Roman" w:hAnsi="宋体" w:hint="eastAsia"/>
                <w:kern w:val="2"/>
                <w:sz w:val="21"/>
                <w:szCs w:val="32"/>
                <w:lang w:val="en-US" w:eastAsia="zh-CN"/>
              </w:rPr>
              <w:t>中航油</w:t>
            </w:r>
            <w:r w:rsidRPr="00AC32C3">
              <w:rPr>
                <w:rFonts w:ascii="Times New Roman" w:hAnsi="宋体"/>
                <w:kern w:val="2"/>
                <w:sz w:val="21"/>
                <w:szCs w:val="32"/>
                <w:lang w:val="en-US" w:eastAsia="zh-CN"/>
              </w:rPr>
              <w:t>相关管理部门应严格按照本公司的《职业卫生管理制度》，也对其进行监督、检查和考核，对查出的问题督促整改，并跟踪检查，定期公布，确保工人的身体健康，不得将产生职业病危害的作业转移给不具备职业病防护条件的单位和个人。</w:t>
            </w:r>
          </w:p>
          <w:p w:rsidR="00AC32C3" w:rsidRPr="00AC32C3" w:rsidRDefault="00AC32C3" w:rsidP="00AC32C3">
            <w:pPr>
              <w:pStyle w:val="a7"/>
              <w:spacing w:line="490" w:lineRule="exact"/>
              <w:outlineLvl w:val="1"/>
              <w:rPr>
                <w:rFonts w:ascii="Times New Roman" w:hAnsi="宋体"/>
                <w:kern w:val="2"/>
                <w:sz w:val="21"/>
                <w:szCs w:val="32"/>
                <w:lang w:val="en-US" w:eastAsia="zh-CN"/>
              </w:rPr>
            </w:pPr>
            <w:bookmarkStart w:id="131" w:name="_Toc497140366"/>
            <w:r w:rsidRPr="00AC32C3">
              <w:rPr>
                <w:rFonts w:ascii="Times New Roman" w:hAnsi="宋体" w:hint="eastAsia"/>
                <w:kern w:val="2"/>
                <w:sz w:val="21"/>
                <w:szCs w:val="32"/>
                <w:lang w:val="en-US" w:eastAsia="zh-CN"/>
              </w:rPr>
              <w:t>6.8</w:t>
            </w:r>
            <w:r w:rsidRPr="00AC32C3">
              <w:rPr>
                <w:rFonts w:ascii="Times New Roman" w:hAnsi="宋体" w:hint="eastAsia"/>
                <w:kern w:val="2"/>
                <w:sz w:val="21"/>
                <w:szCs w:val="32"/>
                <w:lang w:val="en-US" w:eastAsia="zh-CN"/>
              </w:rPr>
              <w:t>密闭空间作业</w:t>
            </w:r>
            <w:bookmarkEnd w:id="131"/>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sz w:val="21"/>
                <w:szCs w:val="32"/>
              </w:rPr>
              <w:t>企业应加强监管，严禁擅自进入</w:t>
            </w:r>
            <w:r w:rsidRPr="00BB0E2A">
              <w:rPr>
                <w:rFonts w:eastAsia="宋体" w:hAnsi="宋体" w:cs="Times New Roman" w:hint="eastAsia"/>
                <w:sz w:val="21"/>
                <w:szCs w:val="32"/>
              </w:rPr>
              <w:t>受限</w:t>
            </w:r>
            <w:r w:rsidRPr="00BB0E2A">
              <w:rPr>
                <w:rFonts w:eastAsia="宋体" w:hAnsi="宋体" w:cs="Times New Roman"/>
                <w:sz w:val="21"/>
                <w:szCs w:val="32"/>
              </w:rPr>
              <w:t>空间作业，当进行</w:t>
            </w:r>
            <w:r w:rsidRPr="00BB0E2A">
              <w:rPr>
                <w:rFonts w:eastAsia="宋体" w:hAnsi="宋体" w:cs="Times New Roman" w:hint="eastAsia"/>
                <w:sz w:val="21"/>
                <w:szCs w:val="32"/>
              </w:rPr>
              <w:t>密闭</w:t>
            </w:r>
            <w:r w:rsidRPr="00BB0E2A">
              <w:rPr>
                <w:rFonts w:eastAsia="宋体" w:hAnsi="宋体" w:cs="Times New Roman"/>
                <w:sz w:val="21"/>
                <w:szCs w:val="32"/>
              </w:rPr>
              <w:t>空间作业时</w:t>
            </w:r>
            <w:r w:rsidRPr="00BB0E2A">
              <w:rPr>
                <w:rFonts w:eastAsia="宋体" w:hAnsi="宋体" w:cs="Times New Roman" w:hint="eastAsia"/>
                <w:sz w:val="21"/>
                <w:szCs w:val="32"/>
              </w:rPr>
              <w:t>需要办理进入密闭空间作业许可证，</w:t>
            </w:r>
            <w:r w:rsidRPr="00BB0E2A">
              <w:rPr>
                <w:rFonts w:eastAsia="宋体" w:hAnsi="宋体" w:cs="Times New Roman"/>
                <w:sz w:val="21"/>
                <w:szCs w:val="32"/>
              </w:rPr>
              <w:t>必须先进行</w:t>
            </w:r>
            <w:r w:rsidRPr="00BB0E2A">
              <w:rPr>
                <w:rFonts w:eastAsia="宋体" w:hAnsi="宋体" w:cs="Times New Roman" w:hint="eastAsia"/>
                <w:sz w:val="21"/>
                <w:szCs w:val="32"/>
              </w:rPr>
              <w:t>密闭</w:t>
            </w:r>
            <w:r w:rsidRPr="00BB0E2A">
              <w:rPr>
                <w:rFonts w:eastAsia="宋体" w:hAnsi="宋体" w:cs="Times New Roman"/>
                <w:sz w:val="21"/>
                <w:szCs w:val="32"/>
              </w:rPr>
              <w:t>空间通风，再进行氧气含量检测，检测合格后方可作业，进入</w:t>
            </w:r>
            <w:r w:rsidRPr="00BB0E2A">
              <w:rPr>
                <w:rFonts w:eastAsia="宋体" w:hAnsi="宋体" w:cs="Times New Roman" w:hint="eastAsia"/>
                <w:sz w:val="21"/>
                <w:szCs w:val="32"/>
              </w:rPr>
              <w:t>密闭</w:t>
            </w:r>
            <w:r w:rsidRPr="00BB0E2A">
              <w:rPr>
                <w:rFonts w:eastAsia="宋体" w:hAnsi="宋体" w:cs="Times New Roman"/>
                <w:sz w:val="21"/>
                <w:szCs w:val="32"/>
              </w:rPr>
              <w:t>空间作业的人员必须配备防窒息等个体防护设备</w:t>
            </w:r>
            <w:r w:rsidRPr="00BB0E2A">
              <w:rPr>
                <w:rFonts w:eastAsia="宋体" w:hAnsi="宋体" w:cs="Times New Roman" w:hint="eastAsia"/>
                <w:sz w:val="21"/>
                <w:szCs w:val="32"/>
              </w:rPr>
              <w:t>，安排人员监护，</w:t>
            </w:r>
            <w:r w:rsidRPr="00BB0E2A">
              <w:rPr>
                <w:rFonts w:eastAsia="宋体" w:hAnsi="宋体" w:cs="Times New Roman"/>
                <w:sz w:val="21"/>
                <w:szCs w:val="32"/>
              </w:rPr>
              <w:t>并设置安全警示标识，严禁无防护监护措施作业，作业人员在安全培训合格后上岗作业，企业应制定相关应急措施，现场配备应急装备，严禁盲目施救。</w:t>
            </w:r>
          </w:p>
          <w:p w:rsidR="00AC32C3" w:rsidRPr="005B5A06" w:rsidRDefault="00AC32C3" w:rsidP="00AC32C3">
            <w:pPr>
              <w:tabs>
                <w:tab w:val="left" w:pos="7740"/>
              </w:tabs>
              <w:ind w:firstLineChars="100" w:firstLine="210"/>
              <w:rPr>
                <w:rFonts w:ascii="Times New Roman" w:hAnsi="宋体"/>
                <w:szCs w:val="32"/>
              </w:rPr>
            </w:pPr>
          </w:p>
        </w:tc>
      </w:tr>
      <w:tr w:rsidR="00AC32C3" w:rsidRPr="0068079A" w:rsidTr="00AC32C3">
        <w:trPr>
          <w:trHeight w:val="2894"/>
        </w:trPr>
        <w:tc>
          <w:tcPr>
            <w:tcW w:w="822" w:type="pct"/>
            <w:tcBorders>
              <w:left w:val="single" w:sz="12" w:space="0" w:color="000000"/>
              <w:bottom w:val="single" w:sz="12" w:space="0" w:color="000000"/>
            </w:tcBorders>
          </w:tcPr>
          <w:p w:rsidR="00AC32C3" w:rsidRPr="00BE6E11" w:rsidRDefault="00AC32C3" w:rsidP="00AC32C3">
            <w:pPr>
              <w:spacing w:line="420" w:lineRule="exact"/>
              <w:rPr>
                <w:rFonts w:ascii="Times New Roman" w:hAnsi="Times New Roman"/>
                <w:szCs w:val="32"/>
              </w:rPr>
            </w:pPr>
            <w:r w:rsidRPr="005A156D">
              <w:rPr>
                <w:rFonts w:ascii="Times New Roman" w:hAnsi="宋体"/>
                <w:szCs w:val="32"/>
              </w:rPr>
              <w:lastRenderedPageBreak/>
              <w:t>技术审查专家组评审意见</w:t>
            </w:r>
          </w:p>
        </w:tc>
        <w:tc>
          <w:tcPr>
            <w:tcW w:w="4178" w:type="pct"/>
            <w:gridSpan w:val="5"/>
            <w:tcBorders>
              <w:bottom w:val="single" w:sz="12" w:space="0" w:color="000000"/>
              <w:right w:val="single" w:sz="12" w:space="0" w:color="000000"/>
            </w:tcBorders>
          </w:tcPr>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1</w:t>
            </w:r>
            <w:r w:rsidRPr="00BB0E2A">
              <w:rPr>
                <w:rFonts w:eastAsia="宋体" w:hAnsi="宋体" w:cs="Times New Roman" w:hint="eastAsia"/>
                <w:sz w:val="21"/>
                <w:szCs w:val="32"/>
              </w:rPr>
              <w:t>、《预评报告》对施工过程中及建成后可能产生职业病危害因素的工作场所、工艺设备、技术材料等进行了描述；</w:t>
            </w:r>
            <w:r w:rsidRPr="00BB0E2A">
              <w:rPr>
                <w:rFonts w:eastAsia="宋体" w:hAnsi="宋体" w:cs="Times New Roman" w:hint="eastAsia"/>
                <w:sz w:val="21"/>
                <w:szCs w:val="32"/>
              </w:rPr>
              <w:t xml:space="preserve"> </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2</w:t>
            </w:r>
            <w:r w:rsidRPr="00BB0E2A">
              <w:rPr>
                <w:rFonts w:eastAsia="宋体" w:hAnsi="宋体" w:cs="Times New Roman" w:hint="eastAsia"/>
                <w:sz w:val="21"/>
                <w:szCs w:val="32"/>
              </w:rPr>
              <w:t>、《预评报告》对建设项目施工过程中及建成后可能产生的职业病危害因素及对劳动者健康危害程度进行了分析；</w:t>
            </w:r>
            <w:r w:rsidRPr="00BB0E2A">
              <w:rPr>
                <w:rFonts w:eastAsia="宋体" w:hAnsi="宋体" w:cs="Times New Roman" w:hint="eastAsia"/>
                <w:sz w:val="21"/>
                <w:szCs w:val="32"/>
              </w:rPr>
              <w:t xml:space="preserve"> </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3</w:t>
            </w:r>
            <w:r w:rsidRPr="00BB0E2A">
              <w:rPr>
                <w:rFonts w:eastAsia="宋体" w:hAnsi="宋体" w:cs="Times New Roman" w:hint="eastAsia"/>
                <w:sz w:val="21"/>
                <w:szCs w:val="32"/>
              </w:rPr>
              <w:t>、《预评报告》对建设项目职业病危害类别判定准确；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4</w:t>
            </w:r>
            <w:r w:rsidRPr="00BB0E2A">
              <w:rPr>
                <w:rFonts w:eastAsia="宋体" w:hAnsi="宋体" w:cs="Times New Roman" w:hint="eastAsia"/>
                <w:sz w:val="21"/>
                <w:szCs w:val="32"/>
              </w:rPr>
              <w:t>、《预评报告》对建设项目施工过程中及建成后拟设置的职业病防护设施、应急救援设施和个体防护用品进行了分析与评价；</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5</w:t>
            </w:r>
            <w:r w:rsidRPr="00BB0E2A">
              <w:rPr>
                <w:rFonts w:eastAsia="宋体" w:hAnsi="宋体" w:cs="Times New Roman" w:hint="eastAsia"/>
                <w:sz w:val="21"/>
                <w:szCs w:val="32"/>
              </w:rPr>
              <w:t>、《预评报告》对职业卫生管理机构设置和职业卫生管理人员配置及有关制度建设的提出了建议；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6</w:t>
            </w:r>
            <w:r w:rsidRPr="00BB0E2A">
              <w:rPr>
                <w:rFonts w:eastAsia="宋体" w:hAnsi="宋体" w:cs="Times New Roman" w:hint="eastAsia"/>
                <w:sz w:val="21"/>
                <w:szCs w:val="32"/>
              </w:rPr>
              <w:t>、《预评报告》针对建设项目施工过程中及建成后提出了职业病防护措施和建议；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7</w:t>
            </w:r>
            <w:r w:rsidRPr="00BB0E2A">
              <w:rPr>
                <w:rFonts w:eastAsia="宋体" w:hAnsi="宋体" w:cs="Times New Roman" w:hint="eastAsia"/>
                <w:sz w:val="21"/>
                <w:szCs w:val="32"/>
              </w:rPr>
              <w:t>、《预评报告》结论正确。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专家组建议：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 xml:space="preserve">    1</w:t>
            </w:r>
            <w:r w:rsidRPr="00BB0E2A">
              <w:rPr>
                <w:rFonts w:eastAsia="宋体" w:hAnsi="宋体" w:cs="Times New Roman" w:hint="eastAsia"/>
                <w:sz w:val="21"/>
                <w:szCs w:val="32"/>
              </w:rPr>
              <w:t>、按安监总局令</w:t>
            </w:r>
            <w:r w:rsidRPr="00BB0E2A">
              <w:rPr>
                <w:rFonts w:eastAsia="宋体" w:hAnsi="宋体" w:cs="Times New Roman" w:hint="eastAsia"/>
                <w:sz w:val="21"/>
                <w:szCs w:val="32"/>
              </w:rPr>
              <w:t>[2017]</w:t>
            </w:r>
            <w:r w:rsidRPr="00BB0E2A">
              <w:rPr>
                <w:rFonts w:eastAsia="宋体" w:hAnsi="宋体" w:cs="Times New Roman" w:hint="eastAsia"/>
                <w:sz w:val="21"/>
                <w:szCs w:val="32"/>
              </w:rPr>
              <w:t>第</w:t>
            </w:r>
            <w:r w:rsidRPr="00BB0E2A">
              <w:rPr>
                <w:rFonts w:eastAsia="宋体" w:hAnsi="宋体" w:cs="Times New Roman" w:hint="eastAsia"/>
                <w:sz w:val="21"/>
                <w:szCs w:val="32"/>
              </w:rPr>
              <w:t>90</w:t>
            </w:r>
            <w:r w:rsidRPr="00BB0E2A">
              <w:rPr>
                <w:rFonts w:eastAsia="宋体" w:hAnsi="宋体" w:cs="Times New Roman" w:hint="eastAsia"/>
                <w:sz w:val="21"/>
                <w:szCs w:val="32"/>
              </w:rPr>
              <w:t>号和安监总厅安健〔</w:t>
            </w:r>
            <w:r w:rsidRPr="00BB0E2A">
              <w:rPr>
                <w:rFonts w:eastAsia="宋体" w:hAnsi="宋体" w:cs="Times New Roman" w:hint="eastAsia"/>
                <w:sz w:val="21"/>
                <w:szCs w:val="32"/>
              </w:rPr>
              <w:t>2017</w:t>
            </w:r>
            <w:r w:rsidRPr="00BB0E2A">
              <w:rPr>
                <w:rFonts w:eastAsia="宋体" w:hAnsi="宋体" w:cs="Times New Roman" w:hint="eastAsia"/>
                <w:sz w:val="21"/>
                <w:szCs w:val="32"/>
              </w:rPr>
              <w:t>〕</w:t>
            </w:r>
            <w:r w:rsidRPr="00BB0E2A">
              <w:rPr>
                <w:rFonts w:eastAsia="宋体" w:hAnsi="宋体" w:cs="Times New Roman" w:hint="eastAsia"/>
                <w:sz w:val="21"/>
                <w:szCs w:val="32"/>
              </w:rPr>
              <w:t>37</w:t>
            </w:r>
            <w:r w:rsidRPr="00BB0E2A">
              <w:rPr>
                <w:rFonts w:eastAsia="宋体" w:hAnsi="宋体" w:cs="Times New Roman" w:hint="eastAsia"/>
                <w:sz w:val="21"/>
                <w:szCs w:val="32"/>
              </w:rPr>
              <w:t>号文要求，</w:t>
            </w:r>
            <w:r w:rsidRPr="00BB0E2A">
              <w:rPr>
                <w:rFonts w:eastAsia="宋体" w:hAnsi="宋体" w:cs="Times New Roman"/>
                <w:sz w:val="21"/>
                <w:szCs w:val="32"/>
              </w:rPr>
              <w:t>职业卫生“三同时”</w:t>
            </w:r>
            <w:r w:rsidRPr="00BB0E2A">
              <w:rPr>
                <w:rFonts w:eastAsia="宋体" w:hAnsi="宋体" w:cs="Times New Roman" w:hint="eastAsia"/>
                <w:sz w:val="21"/>
                <w:szCs w:val="32"/>
              </w:rPr>
              <w:t>中补充建设单位编写书面报告和公示等工作的内容；</w:t>
            </w:r>
            <w:r w:rsidRPr="00BB0E2A">
              <w:rPr>
                <w:rFonts w:eastAsia="宋体" w:hAnsi="宋体" w:cs="Times New Roman" w:hint="eastAsia"/>
                <w:sz w:val="21"/>
                <w:szCs w:val="32"/>
              </w:rPr>
              <w:t xml:space="preserve"> </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 xml:space="preserve">    2</w:t>
            </w:r>
            <w:r w:rsidRPr="00BB0E2A">
              <w:rPr>
                <w:rFonts w:eastAsia="宋体" w:hAnsi="宋体" w:cs="Times New Roman" w:hint="eastAsia"/>
                <w:sz w:val="21"/>
                <w:szCs w:val="32"/>
              </w:rPr>
              <w:t>、对依托的航煤储罐的职业病防护设施是否满足职业病防治要求应作出说明，如不满足要求应提出改进的设计建议；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 xml:space="preserve">    3</w:t>
            </w:r>
            <w:r w:rsidRPr="00BB0E2A">
              <w:rPr>
                <w:rFonts w:eastAsia="宋体" w:hAnsi="宋体" w:cs="Times New Roman" w:hint="eastAsia"/>
                <w:sz w:val="21"/>
                <w:szCs w:val="32"/>
              </w:rPr>
              <w:t>、补充清管作业和检维修作业过程中硫化氢、电离辐射的接触水平预测分析及其针对性的防护措施建议；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 xml:space="preserve">    4</w:t>
            </w:r>
            <w:r w:rsidRPr="00BB0E2A">
              <w:rPr>
                <w:rFonts w:eastAsia="宋体" w:hAnsi="宋体" w:cs="Times New Roman" w:hint="eastAsia"/>
                <w:sz w:val="21"/>
                <w:szCs w:val="32"/>
              </w:rPr>
              <w:t>、完善应急救援补充建议，如事故状态下应急救援预案、外部应急救援联动机制建立、应急救援器材和用品的配备等；</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 xml:space="preserve">   5</w:t>
            </w:r>
            <w:r w:rsidRPr="00BB0E2A">
              <w:rPr>
                <w:rFonts w:eastAsia="宋体" w:hAnsi="宋体" w:cs="Times New Roman" w:hint="eastAsia"/>
                <w:sz w:val="21"/>
                <w:szCs w:val="32"/>
              </w:rPr>
              <w:t>、落实专家提出的其他建议。</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审核结论：</w:t>
            </w:r>
          </w:p>
          <w:p w:rsidR="00AC32C3" w:rsidRPr="00BB0E2A" w:rsidRDefault="00AC32C3" w:rsidP="00AC32C3">
            <w:pPr>
              <w:pStyle w:val="a6"/>
              <w:spacing w:line="480" w:lineRule="exact"/>
              <w:ind w:firstLine="420"/>
              <w:rPr>
                <w:rFonts w:eastAsia="宋体" w:hAnsi="宋体" w:cs="Times New Roman"/>
                <w:sz w:val="21"/>
                <w:szCs w:val="32"/>
              </w:rPr>
            </w:pPr>
            <w:r w:rsidRPr="00BB0E2A">
              <w:rPr>
                <w:rFonts w:eastAsia="宋体" w:hAnsi="宋体" w:cs="Times New Roman" w:hint="eastAsia"/>
                <w:sz w:val="21"/>
                <w:szCs w:val="32"/>
              </w:rPr>
              <w:t>专家组建议通过《中航油石化管道有限公司青岛新机场项目配套航油管道工程项目职业病危害预评价报告》，《预评价报告》按专家意见进行修改。</w:t>
            </w:r>
          </w:p>
        </w:tc>
      </w:tr>
    </w:tbl>
    <w:p w:rsidR="00AC32C3" w:rsidRDefault="00AC32C3" w:rsidP="00AC32C3"/>
    <w:p w:rsidR="00AC32C3" w:rsidRDefault="00AC32C3"/>
    <w:p w:rsidR="00AC32C3" w:rsidRDefault="00AC32C3">
      <w:pPr>
        <w:widowControl/>
        <w:jc w:val="left"/>
      </w:pPr>
      <w:r>
        <w:br w:type="page"/>
      </w:r>
    </w:p>
    <w:p w:rsidR="00AC32C3" w:rsidRPr="00351A96" w:rsidRDefault="00AC32C3" w:rsidP="00AC32C3">
      <w:pPr>
        <w:jc w:val="center"/>
        <w:rPr>
          <w:sz w:val="32"/>
        </w:rPr>
      </w:pPr>
      <w:r w:rsidRPr="00351A96">
        <w:rPr>
          <w:rFonts w:hint="eastAsia"/>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
        <w:gridCol w:w="1718"/>
        <w:gridCol w:w="1323"/>
        <w:gridCol w:w="1609"/>
        <w:gridCol w:w="1324"/>
        <w:gridCol w:w="2148"/>
      </w:tblGrid>
      <w:tr w:rsidR="00AC32C3" w:rsidRPr="00351A96" w:rsidTr="00AC32C3">
        <w:trPr>
          <w:trHeight w:val="454"/>
          <w:jc w:val="center"/>
        </w:trPr>
        <w:tc>
          <w:tcPr>
            <w:tcW w:w="1661" w:type="pct"/>
            <w:gridSpan w:val="2"/>
            <w:tcBorders>
              <w:top w:val="single" w:sz="12" w:space="0" w:color="000000"/>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山东银鹭食品有限公司</w:t>
            </w:r>
          </w:p>
        </w:tc>
      </w:tr>
      <w:tr w:rsidR="00AC32C3" w:rsidRPr="00351A96" w:rsidTr="00AC32C3">
        <w:trPr>
          <w:trHeight w:val="454"/>
          <w:jc w:val="center"/>
        </w:trPr>
        <w:tc>
          <w:tcPr>
            <w:tcW w:w="1661" w:type="pct"/>
            <w:gridSpan w:val="2"/>
            <w:tcBorders>
              <w:top w:val="single" w:sz="4" w:space="0" w:color="000000"/>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化学品</w:t>
            </w:r>
            <w:r>
              <w:rPr>
                <w:rFonts w:ascii="宋体" w:hAnsi="宋体"/>
                <w:szCs w:val="21"/>
              </w:rPr>
              <w:t>仓库项目</w:t>
            </w:r>
          </w:p>
        </w:tc>
      </w:tr>
      <w:tr w:rsidR="00AC32C3" w:rsidRPr="00351A96" w:rsidTr="00AC32C3">
        <w:trPr>
          <w:trHeight w:val="454"/>
          <w:jc w:val="center"/>
        </w:trPr>
        <w:tc>
          <w:tcPr>
            <w:tcW w:w="1661" w:type="pct"/>
            <w:gridSpan w:val="2"/>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山东省济南市章丘区</w:t>
            </w:r>
          </w:p>
        </w:tc>
      </w:tr>
      <w:tr w:rsidR="00AC32C3" w:rsidRPr="00351A96" w:rsidTr="00AC32C3">
        <w:trPr>
          <w:trHeight w:val="454"/>
          <w:jc w:val="center"/>
        </w:trPr>
        <w:tc>
          <w:tcPr>
            <w:tcW w:w="822"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刘洋</w:t>
            </w:r>
          </w:p>
        </w:tc>
        <w:tc>
          <w:tcPr>
            <w:tcW w:w="687" w:type="pct"/>
            <w:tcBorders>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AC32C3" w:rsidRPr="00351A96" w:rsidRDefault="00AC32C3" w:rsidP="00AC32C3">
            <w:pPr>
              <w:jc w:val="center"/>
              <w:rPr>
                <w:rFonts w:ascii="宋体" w:hAnsi="宋体"/>
                <w:szCs w:val="21"/>
              </w:rPr>
            </w:pPr>
            <w:r>
              <w:rPr>
                <w:rFonts w:ascii="宋体" w:hAnsi="宋体"/>
                <w:szCs w:val="21"/>
              </w:rPr>
              <w:t>1360892408</w:t>
            </w:r>
          </w:p>
        </w:tc>
        <w:tc>
          <w:tcPr>
            <w:tcW w:w="688"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AC32C3" w:rsidRPr="00351A96" w:rsidRDefault="00AC32C3" w:rsidP="00AC32C3">
            <w:pPr>
              <w:jc w:val="center"/>
              <w:rPr>
                <w:rFonts w:ascii="宋体" w:hAnsi="宋体"/>
                <w:szCs w:val="21"/>
              </w:rPr>
            </w:pPr>
            <w:r>
              <w:rPr>
                <w:rFonts w:ascii="宋体" w:hAnsi="宋体" w:hint="eastAsia"/>
                <w:szCs w:val="21"/>
              </w:rPr>
              <w:t>刘洋</w:t>
            </w:r>
          </w:p>
        </w:tc>
      </w:tr>
      <w:tr w:rsidR="00AC32C3" w:rsidRPr="00351A96" w:rsidTr="00AC32C3">
        <w:trPr>
          <w:trHeight w:val="454"/>
          <w:jc w:val="center"/>
        </w:trPr>
        <w:tc>
          <w:tcPr>
            <w:tcW w:w="822"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路齐英、王军</w:t>
            </w:r>
          </w:p>
        </w:tc>
        <w:tc>
          <w:tcPr>
            <w:tcW w:w="688"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AC32C3" w:rsidRPr="00351A96" w:rsidRDefault="00AC32C3" w:rsidP="00AC32C3">
            <w:pPr>
              <w:jc w:val="center"/>
              <w:rPr>
                <w:rFonts w:ascii="宋体" w:hAnsi="宋体" w:hint="eastAsia"/>
                <w:szCs w:val="21"/>
              </w:rPr>
            </w:pPr>
            <w:r>
              <w:rPr>
                <w:rFonts w:ascii="宋体" w:hAnsi="宋体" w:hint="eastAsia"/>
                <w:szCs w:val="21"/>
              </w:rPr>
              <w:t>2</w:t>
            </w:r>
            <w:r>
              <w:rPr>
                <w:rFonts w:ascii="宋体" w:hAnsi="宋体"/>
                <w:szCs w:val="21"/>
              </w:rPr>
              <w:t>017.9.12</w:t>
            </w:r>
          </w:p>
        </w:tc>
      </w:tr>
      <w:tr w:rsidR="00AC32C3" w:rsidRPr="00351A96" w:rsidTr="00AC32C3">
        <w:trPr>
          <w:trHeight w:val="454"/>
          <w:jc w:val="center"/>
        </w:trPr>
        <w:tc>
          <w:tcPr>
            <w:tcW w:w="822"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r>
      <w:tr w:rsidR="00AC32C3" w:rsidRPr="00351A96" w:rsidTr="00AC32C3">
        <w:trPr>
          <w:trHeight w:val="454"/>
          <w:jc w:val="center"/>
        </w:trPr>
        <w:tc>
          <w:tcPr>
            <w:tcW w:w="822" w:type="pct"/>
            <w:tcBorders>
              <w:left w:val="single" w:sz="12" w:space="0" w:color="000000"/>
            </w:tcBorders>
            <w:vAlign w:val="center"/>
          </w:tcPr>
          <w:p w:rsidR="00AC32C3" w:rsidRPr="00351A96" w:rsidRDefault="00AC32C3" w:rsidP="00AC32C3">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c>
          <w:tcPr>
            <w:tcW w:w="688" w:type="pct"/>
            <w:vAlign w:val="center"/>
          </w:tcPr>
          <w:p w:rsidR="00AC32C3" w:rsidRPr="00351A96" w:rsidRDefault="00AC32C3" w:rsidP="00AC32C3">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r>
      <w:tr w:rsidR="00AC32C3" w:rsidRPr="00351A96" w:rsidTr="00AC32C3">
        <w:trPr>
          <w:jc w:val="center"/>
        </w:trPr>
        <w:tc>
          <w:tcPr>
            <w:tcW w:w="822" w:type="pct"/>
            <w:tcBorders>
              <w:left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AC32C3" w:rsidRPr="0018104A" w:rsidRDefault="00AC32C3" w:rsidP="00AC32C3">
            <w:pPr>
              <w:rPr>
                <w:rFonts w:ascii="宋体" w:hAnsi="宋体" w:hint="eastAsia"/>
                <w:szCs w:val="21"/>
              </w:rPr>
            </w:pPr>
            <w:r w:rsidRPr="0018104A">
              <w:rPr>
                <w:rFonts w:ascii="宋体" w:hAnsi="宋体"/>
                <w:bCs/>
                <w:szCs w:val="21"/>
              </w:rPr>
              <w:t>过氧乙酸、二氧化氯、氯气、氢氧化钠、次氯酸钠、硝酸、二氧化氮、乙醇、丁酮</w:t>
            </w:r>
          </w:p>
        </w:tc>
      </w:tr>
      <w:tr w:rsidR="00AC32C3" w:rsidRPr="00351A96" w:rsidTr="00AC32C3">
        <w:trPr>
          <w:trHeight w:val="608"/>
          <w:jc w:val="center"/>
        </w:trPr>
        <w:tc>
          <w:tcPr>
            <w:tcW w:w="822" w:type="pct"/>
            <w:tcBorders>
              <w:left w:val="single" w:sz="12" w:space="0" w:color="000000"/>
            </w:tcBorders>
            <w:vAlign w:val="center"/>
          </w:tcPr>
          <w:p w:rsidR="00AC32C3" w:rsidRPr="00351A96" w:rsidRDefault="00AC32C3" w:rsidP="00AC32C3">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AC32C3" w:rsidRPr="00351A96" w:rsidRDefault="00AC32C3" w:rsidP="00AC32C3">
            <w:pPr>
              <w:jc w:val="center"/>
              <w:rPr>
                <w:rFonts w:ascii="宋体" w:hAnsi="宋体" w:hint="eastAsia"/>
                <w:szCs w:val="21"/>
              </w:rPr>
            </w:pPr>
            <w:r w:rsidRPr="00351A96">
              <w:rPr>
                <w:rFonts w:ascii="宋体" w:hAnsi="宋体" w:hint="eastAsia"/>
                <w:szCs w:val="21"/>
              </w:rPr>
              <w:t>——</w:t>
            </w:r>
          </w:p>
        </w:tc>
      </w:tr>
      <w:tr w:rsidR="00AC32C3" w:rsidRPr="00351A96" w:rsidTr="00AC32C3">
        <w:trPr>
          <w:trHeight w:val="769"/>
          <w:jc w:val="center"/>
        </w:trPr>
        <w:tc>
          <w:tcPr>
            <w:tcW w:w="822" w:type="pct"/>
            <w:tcBorders>
              <w:left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lastRenderedPageBreak/>
              <w:t>评价结论与建议</w:t>
            </w:r>
          </w:p>
        </w:tc>
        <w:tc>
          <w:tcPr>
            <w:tcW w:w="4178" w:type="pct"/>
            <w:gridSpan w:val="5"/>
            <w:tcBorders>
              <w:right w:val="single" w:sz="12" w:space="0" w:color="000000"/>
            </w:tcBorders>
          </w:tcPr>
          <w:p w:rsidR="00AC32C3" w:rsidRPr="00351A96" w:rsidRDefault="00AC32C3" w:rsidP="00AC32C3">
            <w:pPr>
              <w:rPr>
                <w:rFonts w:ascii="宋体" w:hAnsi="宋体"/>
                <w:szCs w:val="21"/>
              </w:rPr>
            </w:pPr>
            <w:r w:rsidRPr="0018104A">
              <w:rPr>
                <w:rFonts w:ascii="宋体" w:hAnsi="宋体"/>
                <w:szCs w:val="21"/>
              </w:rPr>
              <w:t>依据《建设项目职业病危害风险分类管理目录》（安监总安健[2012]73号），本项目属于“仓储业”中“其他仓储业”，为职业病危害</w:t>
            </w:r>
            <w:r w:rsidRPr="0018104A">
              <w:rPr>
                <w:rFonts w:ascii="宋体" w:hAnsi="宋体"/>
                <w:b/>
                <w:szCs w:val="21"/>
              </w:rPr>
              <w:t>较重</w:t>
            </w:r>
            <w:r w:rsidRPr="0018104A">
              <w:rPr>
                <w:rFonts w:ascii="宋体" w:hAnsi="宋体"/>
                <w:szCs w:val="21"/>
              </w:rPr>
              <w:t>的建设项目</w:t>
            </w:r>
            <w:r w:rsidRPr="00351A96">
              <w:rPr>
                <w:rFonts w:ascii="宋体" w:hAnsi="宋体"/>
                <w:szCs w:val="21"/>
              </w:rPr>
              <w:t>。</w:t>
            </w:r>
          </w:p>
          <w:p w:rsidR="00AC32C3" w:rsidRPr="00351A96" w:rsidRDefault="00AC32C3" w:rsidP="00AC32C3">
            <w:pPr>
              <w:ind w:firstLineChars="200" w:firstLine="420"/>
              <w:rPr>
                <w:rFonts w:ascii="宋体" w:hAnsi="宋体" w:hint="eastAsia"/>
                <w:szCs w:val="21"/>
              </w:rPr>
            </w:pPr>
            <w:r w:rsidRPr="00351A96">
              <w:rPr>
                <w:rFonts w:ascii="宋体" w:hAnsi="宋体"/>
                <w:szCs w:val="21"/>
              </w:rPr>
              <w:t>根据可研报告等资料，拟建项目基本执行了我国职业病危害预防控制的有关规定。拟建项目在采取了可研报告和本评价报告所提防护措施的前提下，能满足国家和地方对职业病防治方面法律、法规、标准的要求。</w:t>
            </w:r>
          </w:p>
          <w:p w:rsidR="00AC32C3" w:rsidRPr="00351A96" w:rsidRDefault="00AC32C3" w:rsidP="00AC32C3">
            <w:pPr>
              <w:snapToGrid w:val="0"/>
              <w:rPr>
                <w:rFonts w:ascii="宋体" w:hAnsi="宋体" w:hint="eastAsia"/>
                <w:szCs w:val="21"/>
              </w:rPr>
            </w:pPr>
            <w:r w:rsidRPr="00351A96">
              <w:rPr>
                <w:rFonts w:ascii="宋体" w:hAnsi="宋体" w:hint="eastAsia"/>
                <w:szCs w:val="21"/>
              </w:rPr>
              <w:t>建议：</w:t>
            </w:r>
          </w:p>
          <w:p w:rsidR="00AC32C3" w:rsidRPr="0018104A" w:rsidRDefault="00AC32C3" w:rsidP="00AC32C3">
            <w:pPr>
              <w:tabs>
                <w:tab w:val="left" w:pos="7740"/>
              </w:tabs>
              <w:outlineLvl w:val="2"/>
              <w:rPr>
                <w:rFonts w:ascii="宋体" w:hAnsi="宋体"/>
                <w:b/>
                <w:bCs/>
                <w:szCs w:val="21"/>
                <w:lang w:val="zh-CN"/>
              </w:rPr>
            </w:pPr>
            <w:bookmarkStart w:id="132" w:name="_Toc493838387"/>
            <w:r w:rsidRPr="0018104A">
              <w:rPr>
                <w:rFonts w:ascii="宋体" w:hAnsi="宋体"/>
                <w:b/>
                <w:bCs/>
                <w:szCs w:val="21"/>
                <w:lang w:val="zh-CN"/>
              </w:rPr>
              <w:t>7.1应急救援设施补充措施</w:t>
            </w:r>
            <w:bookmarkEnd w:id="132"/>
          </w:p>
          <w:p w:rsidR="00AC32C3" w:rsidRPr="0018104A" w:rsidRDefault="00AC32C3" w:rsidP="00AC32C3">
            <w:pPr>
              <w:tabs>
                <w:tab w:val="left" w:pos="7740"/>
              </w:tabs>
              <w:outlineLvl w:val="2"/>
              <w:rPr>
                <w:rFonts w:ascii="宋体" w:hAnsi="宋体"/>
                <w:bCs/>
                <w:szCs w:val="21"/>
              </w:rPr>
            </w:pPr>
            <w:r w:rsidRPr="0018104A">
              <w:rPr>
                <w:rFonts w:ascii="宋体" w:hAnsi="宋体" w:hint="eastAsia"/>
                <w:bCs/>
                <w:szCs w:val="21"/>
                <w:lang w:val="zh-CN"/>
              </w:rPr>
              <w:t>（1）</w:t>
            </w:r>
            <w:r w:rsidRPr="0018104A">
              <w:rPr>
                <w:rFonts w:ascii="宋体" w:hAnsi="宋体"/>
                <w:bCs/>
                <w:szCs w:val="21"/>
                <w:lang w:val="zh-CN"/>
              </w:rPr>
              <w:t>该公司应根据《工业企业设计卫生标准》（GBZ1-2010）的要求配备急救箱，急救箱的配置情况参见下表：</w:t>
            </w:r>
          </w:p>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表7-1 急救箱配置参考单</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38"/>
              <w:gridCol w:w="1557"/>
              <w:gridCol w:w="2837"/>
              <w:gridCol w:w="2088"/>
            </w:tblGrid>
            <w:tr w:rsidR="00AC32C3" w:rsidRPr="0018104A" w:rsidTr="00AC32C3">
              <w:trPr>
                <w:tblHeader/>
                <w:jc w:val="center"/>
              </w:trPr>
              <w:tc>
                <w:tcPr>
                  <w:tcW w:w="2238" w:type="dxa"/>
                  <w:vAlign w:val="center"/>
                </w:tcPr>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药品名称</w:t>
                  </w:r>
                </w:p>
              </w:tc>
              <w:tc>
                <w:tcPr>
                  <w:tcW w:w="1557" w:type="dxa"/>
                  <w:vAlign w:val="center"/>
                </w:tcPr>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储存数量</w:t>
                  </w:r>
                </w:p>
              </w:tc>
              <w:tc>
                <w:tcPr>
                  <w:tcW w:w="2837" w:type="dxa"/>
                  <w:vAlign w:val="center"/>
                </w:tcPr>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用途</w:t>
                  </w:r>
                </w:p>
              </w:tc>
              <w:tc>
                <w:tcPr>
                  <w:tcW w:w="2088" w:type="dxa"/>
                  <w:vAlign w:val="center"/>
                </w:tcPr>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保质（使用）期限</w:t>
                  </w: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脱脂棉花、棉签</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2包、5包</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清洗伤口</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脱脂棉签</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5包</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清洗伤口</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中号胶布</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2卷</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粘贴绷带</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绷带</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2卷</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包扎伤口</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剪刀</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1个</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急救</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镊子</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1个</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急救</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创可贴</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8个</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止血护创</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眼药膏</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2支</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处理眼睛</w:t>
                  </w:r>
                </w:p>
              </w:tc>
              <w:tc>
                <w:tcPr>
                  <w:tcW w:w="208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有效期内</w:t>
                  </w: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洗眼液</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2支</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处理眼睛</w:t>
                  </w:r>
                </w:p>
              </w:tc>
              <w:tc>
                <w:tcPr>
                  <w:tcW w:w="208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有效期内</w:t>
                  </w: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hint="eastAsia"/>
                      <w:bCs/>
                      <w:szCs w:val="21"/>
                    </w:rPr>
                    <w:t>2%</w:t>
                  </w:r>
                  <w:r w:rsidRPr="0018104A">
                    <w:rPr>
                      <w:rFonts w:ascii="宋体" w:hAnsi="宋体"/>
                      <w:bCs/>
                      <w:szCs w:val="21"/>
                    </w:rPr>
                    <w:t>硼酸</w:t>
                  </w:r>
                  <w:r w:rsidRPr="0018104A">
                    <w:rPr>
                      <w:rFonts w:ascii="宋体" w:hAnsi="宋体" w:hint="eastAsia"/>
                      <w:bCs/>
                      <w:szCs w:val="21"/>
                    </w:rPr>
                    <w:t>溶液</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hint="eastAsia"/>
                      <w:bCs/>
                      <w:szCs w:val="21"/>
                    </w:rPr>
                    <w:t>2瓶</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处理碱灼伤</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hint="eastAsia"/>
                      <w:bCs/>
                      <w:szCs w:val="21"/>
                    </w:rPr>
                    <w:t>3%碳酸氢钠溶液</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hint="eastAsia"/>
                      <w:bCs/>
                      <w:szCs w:val="21"/>
                    </w:rPr>
                    <w:t>2瓶</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处理酸灼伤</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防暑降温药品</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5盒</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夏季防暑降温</w:t>
                  </w:r>
                </w:p>
              </w:tc>
              <w:tc>
                <w:tcPr>
                  <w:tcW w:w="208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有效期内</w:t>
                  </w: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体温计</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2支</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测体温</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2238"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急救使用说明</w:t>
                  </w:r>
                </w:p>
              </w:tc>
              <w:tc>
                <w:tcPr>
                  <w:tcW w:w="155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1个</w:t>
                  </w:r>
                </w:p>
              </w:tc>
              <w:tc>
                <w:tcPr>
                  <w:tcW w:w="2837" w:type="dxa"/>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w:t>
                  </w:r>
                </w:p>
              </w:tc>
              <w:tc>
                <w:tcPr>
                  <w:tcW w:w="2088" w:type="dxa"/>
                  <w:vAlign w:val="center"/>
                </w:tcPr>
                <w:p w:rsidR="00AC32C3" w:rsidRPr="0018104A" w:rsidRDefault="00AC32C3" w:rsidP="00AC32C3">
                  <w:pPr>
                    <w:tabs>
                      <w:tab w:val="left" w:pos="7740"/>
                    </w:tabs>
                    <w:outlineLvl w:val="2"/>
                    <w:rPr>
                      <w:rFonts w:ascii="宋体" w:hAnsi="宋体"/>
                      <w:bCs/>
                      <w:szCs w:val="21"/>
                    </w:rPr>
                  </w:pPr>
                </w:p>
              </w:tc>
            </w:tr>
            <w:tr w:rsidR="00AC32C3" w:rsidRPr="0018104A" w:rsidTr="00AC32C3">
              <w:trPr>
                <w:jc w:val="center"/>
              </w:trPr>
              <w:tc>
                <w:tcPr>
                  <w:tcW w:w="8720" w:type="dxa"/>
                  <w:gridSpan w:val="4"/>
                  <w:vAlign w:val="center"/>
                </w:tcPr>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注：防暑降温药品可配备十滴水、藿香正气水、清凉防暑颗粒、清凉油等防暑药品以及绿豆酸梅汤、金银花（或菊花）汤等降温饮品</w:t>
                  </w:r>
                </w:p>
              </w:tc>
            </w:tr>
          </w:tbl>
          <w:p w:rsidR="00AC32C3" w:rsidRPr="0018104A" w:rsidRDefault="00AC32C3" w:rsidP="00AC32C3">
            <w:pPr>
              <w:tabs>
                <w:tab w:val="left" w:pos="7740"/>
              </w:tabs>
              <w:outlineLvl w:val="2"/>
              <w:rPr>
                <w:rFonts w:ascii="宋体" w:hAnsi="宋体"/>
                <w:bCs/>
                <w:szCs w:val="21"/>
              </w:rPr>
            </w:pPr>
            <w:bookmarkStart w:id="133" w:name="_Toc493838388"/>
            <w:r w:rsidRPr="0018104A">
              <w:rPr>
                <w:rFonts w:ascii="宋体" w:hAnsi="宋体" w:hint="eastAsia"/>
                <w:bCs/>
                <w:szCs w:val="21"/>
              </w:rPr>
              <w:t>（2）本项目化学品仓库在进行化学品卸车、搬运过程中，企业应督促工人严格按照操作规程进行，佩戴好</w:t>
            </w:r>
            <w:r w:rsidRPr="0018104A">
              <w:rPr>
                <w:rFonts w:ascii="宋体" w:hAnsi="宋体"/>
                <w:bCs/>
                <w:szCs w:val="21"/>
              </w:rPr>
              <w:t>防毒面具、防化服、耐腐蚀胶靴、耐腐蚀手套等</w:t>
            </w:r>
            <w:r w:rsidRPr="0018104A">
              <w:rPr>
                <w:rFonts w:ascii="宋体" w:hAnsi="宋体" w:hint="eastAsia"/>
                <w:bCs/>
                <w:szCs w:val="21"/>
              </w:rPr>
              <w:t>个体防护用品，在装卸车、搬运过程中应根据风向标指示的风向，设置合理的泄险区、撤离通道等。</w:t>
            </w:r>
            <w:r w:rsidRPr="0018104A">
              <w:rPr>
                <w:rFonts w:ascii="宋体" w:hAnsi="宋体"/>
                <w:bCs/>
                <w:szCs w:val="21"/>
              </w:rPr>
              <w:t xml:space="preserve"> </w:t>
            </w:r>
          </w:p>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7.2 建筑卫生学补充建议</w:t>
            </w:r>
            <w:bookmarkEnd w:id="133"/>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根据《</w:t>
            </w:r>
            <w:r w:rsidRPr="0018104A">
              <w:rPr>
                <w:rFonts w:ascii="宋体" w:hAnsi="宋体" w:hint="eastAsia"/>
                <w:bCs/>
                <w:szCs w:val="21"/>
              </w:rPr>
              <w:t>工业建筑供暖通风与空气调节设计规范</w:t>
            </w:r>
            <w:r w:rsidRPr="0018104A">
              <w:rPr>
                <w:rFonts w:ascii="宋体" w:hAnsi="宋体"/>
                <w:bCs/>
                <w:szCs w:val="21"/>
              </w:rPr>
              <w:t>》</w:t>
            </w:r>
            <w:r w:rsidRPr="0018104A">
              <w:rPr>
                <w:rFonts w:ascii="宋体" w:hAnsi="宋体" w:hint="eastAsia"/>
                <w:bCs/>
                <w:szCs w:val="21"/>
              </w:rPr>
              <w:t>（GB50019-</w:t>
            </w:r>
            <w:r w:rsidRPr="0018104A">
              <w:rPr>
                <w:rFonts w:ascii="宋体" w:hAnsi="宋体"/>
                <w:bCs/>
                <w:szCs w:val="21"/>
              </w:rPr>
              <w:t>2015</w:t>
            </w:r>
            <w:r w:rsidRPr="0018104A">
              <w:rPr>
                <w:rFonts w:ascii="宋体" w:hAnsi="宋体" w:hint="eastAsia"/>
                <w:bCs/>
                <w:szCs w:val="21"/>
              </w:rPr>
              <w:t>）</w:t>
            </w:r>
            <w:r w:rsidRPr="0018104A">
              <w:rPr>
                <w:rFonts w:ascii="宋体" w:hAnsi="宋体"/>
                <w:bCs/>
                <w:szCs w:val="21"/>
              </w:rPr>
              <w:t>的要求，拟建仓库事故通风换次数应不小于</w:t>
            </w:r>
            <w:r w:rsidRPr="0018104A">
              <w:rPr>
                <w:rFonts w:ascii="宋体" w:hAnsi="宋体" w:hint="eastAsia"/>
                <w:bCs/>
                <w:szCs w:val="21"/>
              </w:rPr>
              <w:t>12次/h。</w:t>
            </w:r>
            <w:r w:rsidRPr="0018104A">
              <w:rPr>
                <w:rFonts w:ascii="宋体" w:hAnsi="宋体"/>
                <w:bCs/>
                <w:szCs w:val="21"/>
              </w:rPr>
              <w:t>企业应设计拟建仓库事故通风换气次数不小于</w:t>
            </w:r>
            <w:r w:rsidRPr="0018104A">
              <w:rPr>
                <w:rFonts w:ascii="宋体" w:hAnsi="宋体" w:hint="eastAsia"/>
                <w:bCs/>
                <w:szCs w:val="21"/>
              </w:rPr>
              <w:t>12次/h，</w:t>
            </w:r>
            <w:r w:rsidRPr="0018104A">
              <w:rPr>
                <w:rFonts w:ascii="宋体" w:hAnsi="宋体"/>
                <w:bCs/>
                <w:szCs w:val="21"/>
              </w:rPr>
              <w:t>以符合</w:t>
            </w:r>
            <w:r w:rsidRPr="0018104A">
              <w:rPr>
                <w:rFonts w:ascii="宋体" w:hAnsi="宋体" w:hint="eastAsia"/>
                <w:bCs/>
                <w:szCs w:val="21"/>
              </w:rPr>
              <w:t>相关设计规范</w:t>
            </w:r>
            <w:r w:rsidRPr="0018104A">
              <w:rPr>
                <w:rFonts w:ascii="宋体" w:hAnsi="宋体"/>
                <w:bCs/>
                <w:szCs w:val="21"/>
              </w:rPr>
              <w:t>的要求。</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建议仓库通排风系统在仓库内外设置开关</w:t>
            </w:r>
            <w:r w:rsidRPr="0018104A">
              <w:rPr>
                <w:rFonts w:ascii="宋体" w:hAnsi="宋体" w:hint="eastAsia"/>
                <w:bCs/>
                <w:szCs w:val="21"/>
              </w:rPr>
              <w:t>，</w:t>
            </w:r>
            <w:r w:rsidRPr="0018104A">
              <w:rPr>
                <w:rFonts w:ascii="宋体" w:hAnsi="宋体"/>
                <w:bCs/>
                <w:szCs w:val="21"/>
              </w:rPr>
              <w:t>先通风后进入</w:t>
            </w:r>
            <w:r w:rsidRPr="0018104A">
              <w:rPr>
                <w:rFonts w:ascii="宋体" w:hAnsi="宋体" w:hint="eastAsia"/>
                <w:bCs/>
                <w:szCs w:val="21"/>
              </w:rPr>
              <w:t>。</w:t>
            </w:r>
          </w:p>
          <w:p w:rsidR="00AC32C3" w:rsidRPr="0018104A" w:rsidRDefault="00AC32C3" w:rsidP="00AC32C3">
            <w:pPr>
              <w:tabs>
                <w:tab w:val="left" w:pos="7740"/>
              </w:tabs>
              <w:outlineLvl w:val="2"/>
              <w:rPr>
                <w:rFonts w:ascii="宋体" w:hAnsi="宋体"/>
                <w:b/>
                <w:bCs/>
                <w:szCs w:val="21"/>
                <w:lang w:val="zh-CN"/>
              </w:rPr>
            </w:pPr>
            <w:bookmarkStart w:id="134" w:name="_Toc414720871"/>
            <w:bookmarkStart w:id="135" w:name="_Toc414720999"/>
            <w:bookmarkStart w:id="136" w:name="_Toc414721192"/>
            <w:bookmarkStart w:id="137" w:name="_Toc414720810"/>
            <w:bookmarkStart w:id="138" w:name="_Toc493838389"/>
            <w:r w:rsidRPr="0018104A">
              <w:rPr>
                <w:rFonts w:ascii="宋体" w:hAnsi="宋体"/>
                <w:b/>
                <w:bCs/>
                <w:szCs w:val="21"/>
                <w:lang w:val="zh-CN"/>
              </w:rPr>
              <w:t>7.3职业卫生管理</w:t>
            </w:r>
            <w:bookmarkEnd w:id="134"/>
            <w:bookmarkEnd w:id="135"/>
            <w:bookmarkEnd w:id="136"/>
            <w:bookmarkEnd w:id="137"/>
            <w:bookmarkEnd w:id="138"/>
          </w:p>
          <w:p w:rsidR="00AC32C3" w:rsidRPr="0018104A" w:rsidRDefault="00AC32C3" w:rsidP="00AC32C3">
            <w:pPr>
              <w:tabs>
                <w:tab w:val="left" w:pos="7740"/>
              </w:tabs>
              <w:outlineLvl w:val="2"/>
              <w:rPr>
                <w:rFonts w:ascii="宋体" w:hAnsi="宋体"/>
                <w:b/>
                <w:bCs/>
                <w:szCs w:val="21"/>
              </w:rPr>
            </w:pPr>
            <w:r w:rsidRPr="0018104A">
              <w:rPr>
                <w:rFonts w:ascii="宋体" w:hAnsi="宋体"/>
                <w:b/>
                <w:bCs/>
                <w:szCs w:val="21"/>
              </w:rPr>
              <w:t>7.3.1 职业卫生档案</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企业根据《职业卫生档案管理规范》（安监总厅安健〔2013〕171号）建立了职业卫生档案，包括：</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a.建设项目职业卫生“三同时”档案；</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b.职业卫生管理档案；</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c.职业卫生宣传培训档案；</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d.职业病危害因素监测与检测评价档案；</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lastRenderedPageBreak/>
              <w:t>e.用人单位职业健康监护管理档案；</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f.劳动者个人职业健康监护档案；</w:t>
            </w:r>
          </w:p>
          <w:p w:rsidR="00AC32C3" w:rsidRPr="0018104A" w:rsidRDefault="00AC32C3" w:rsidP="00AC32C3">
            <w:pPr>
              <w:tabs>
                <w:tab w:val="left" w:pos="7740"/>
              </w:tabs>
              <w:outlineLvl w:val="2"/>
              <w:rPr>
                <w:rFonts w:ascii="宋体" w:hAnsi="宋体"/>
                <w:bCs/>
                <w:szCs w:val="21"/>
                <w:lang w:val="zh-CN"/>
              </w:rPr>
            </w:pPr>
            <w:r w:rsidRPr="0018104A">
              <w:rPr>
                <w:rFonts w:ascii="宋体" w:hAnsi="宋体"/>
                <w:bCs/>
                <w:szCs w:val="21"/>
              </w:rPr>
              <w:t>其中《建设项目职业卫生“三同时”档案》等内容还不完善，企业应根据项目进度情况逐步完善</w:t>
            </w:r>
            <w:r w:rsidRPr="0018104A">
              <w:rPr>
                <w:rFonts w:ascii="宋体" w:hAnsi="宋体"/>
                <w:bCs/>
                <w:szCs w:val="21"/>
                <w:lang w:val="zh-CN"/>
              </w:rPr>
              <w:t>。</w:t>
            </w:r>
          </w:p>
          <w:p w:rsidR="00AC32C3" w:rsidRPr="0018104A" w:rsidRDefault="00AC32C3" w:rsidP="00AC32C3">
            <w:pPr>
              <w:tabs>
                <w:tab w:val="left" w:pos="7740"/>
              </w:tabs>
              <w:outlineLvl w:val="2"/>
              <w:rPr>
                <w:rFonts w:ascii="宋体" w:hAnsi="宋体"/>
                <w:b/>
                <w:bCs/>
                <w:szCs w:val="21"/>
              </w:rPr>
            </w:pPr>
            <w:r w:rsidRPr="0018104A">
              <w:rPr>
                <w:rFonts w:ascii="宋体" w:hAnsi="宋体" w:hint="eastAsia"/>
                <w:b/>
                <w:bCs/>
                <w:szCs w:val="21"/>
              </w:rPr>
              <w:t>7.3.</w:t>
            </w:r>
            <w:r w:rsidRPr="0018104A">
              <w:rPr>
                <w:rFonts w:ascii="宋体" w:hAnsi="宋体"/>
                <w:b/>
                <w:bCs/>
                <w:szCs w:val="21"/>
              </w:rPr>
              <w:t>2建设项目职业卫生“三同时”</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（1）建设项目的职业病防护设施所需费用应当纳入建设项目工程预算，并与主体工程同时设计，同时施工，同时投入生产和使用。</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（2）建设单位应进行职业病防护设施设计，可按要求自行编制职业病防护设施设计，也可委托有关机构编制。</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（3）建设项目在竣工验收前，建设单位应当进行职业病危害控制效果评价。</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（4）建设项目的职业病防护设施应当由建设单位负责依法组织验收，验收合格后，方可投入生产和使用</w:t>
            </w:r>
            <w:r w:rsidRPr="0018104A">
              <w:rPr>
                <w:rFonts w:ascii="宋体" w:hAnsi="宋体" w:hint="eastAsia"/>
                <w:bCs/>
                <w:szCs w:val="21"/>
              </w:rPr>
              <w:t>。</w:t>
            </w:r>
          </w:p>
          <w:p w:rsidR="00AC32C3" w:rsidRPr="0018104A" w:rsidRDefault="00AC32C3" w:rsidP="00AC32C3">
            <w:pPr>
              <w:tabs>
                <w:tab w:val="left" w:pos="7740"/>
              </w:tabs>
              <w:outlineLvl w:val="2"/>
              <w:rPr>
                <w:rFonts w:ascii="宋体" w:hAnsi="宋体"/>
                <w:b/>
                <w:bCs/>
                <w:szCs w:val="21"/>
              </w:rPr>
            </w:pPr>
            <w:r w:rsidRPr="0018104A">
              <w:rPr>
                <w:rFonts w:ascii="宋体" w:hAnsi="宋体" w:hint="eastAsia"/>
                <w:bCs/>
                <w:szCs w:val="21"/>
              </w:rPr>
              <w:t>（5）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职业病危害预评价工作过程应当形成书面报告备查。</w:t>
            </w:r>
          </w:p>
          <w:p w:rsidR="00AC32C3" w:rsidRPr="0018104A" w:rsidRDefault="00AC32C3" w:rsidP="00AC32C3">
            <w:pPr>
              <w:tabs>
                <w:tab w:val="left" w:pos="7740"/>
              </w:tabs>
              <w:outlineLvl w:val="2"/>
              <w:rPr>
                <w:rFonts w:ascii="宋体" w:hAnsi="宋体"/>
                <w:b/>
                <w:bCs/>
                <w:szCs w:val="21"/>
              </w:rPr>
            </w:pPr>
            <w:bookmarkStart w:id="139" w:name="_Toc455660371"/>
            <w:r w:rsidRPr="0018104A">
              <w:rPr>
                <w:rFonts w:ascii="宋体" w:hAnsi="宋体"/>
                <w:b/>
                <w:bCs/>
                <w:szCs w:val="21"/>
              </w:rPr>
              <w:t>7.3.3外委外包工程的职业病防治建议</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巡查检查，发现违反职业危害防治操作规程或施工人员不佩戴防护用品的，要立即进行纠正并采取相应的防护措施。</w:t>
            </w:r>
          </w:p>
          <w:p w:rsidR="00AC32C3" w:rsidRPr="0018104A" w:rsidRDefault="00AC32C3" w:rsidP="00AC32C3">
            <w:pPr>
              <w:tabs>
                <w:tab w:val="left" w:pos="7740"/>
              </w:tabs>
              <w:outlineLvl w:val="2"/>
              <w:rPr>
                <w:rFonts w:ascii="宋体" w:hAnsi="宋体"/>
                <w:b/>
                <w:bCs/>
                <w:szCs w:val="21"/>
                <w:lang w:val="zh-CN"/>
              </w:rPr>
            </w:pPr>
            <w:bookmarkStart w:id="140" w:name="_Toc493838390"/>
            <w:r w:rsidRPr="0018104A">
              <w:rPr>
                <w:rFonts w:ascii="宋体" w:hAnsi="宋体"/>
                <w:b/>
                <w:bCs/>
                <w:szCs w:val="21"/>
              </w:rPr>
              <w:t>7</w:t>
            </w:r>
            <w:r w:rsidRPr="0018104A">
              <w:rPr>
                <w:rFonts w:ascii="宋体" w:hAnsi="宋体"/>
                <w:b/>
                <w:bCs/>
                <w:szCs w:val="21"/>
                <w:lang w:val="zh-CN"/>
              </w:rPr>
              <w:t>.</w:t>
            </w:r>
            <w:r w:rsidRPr="0018104A">
              <w:rPr>
                <w:rFonts w:ascii="宋体" w:hAnsi="宋体"/>
                <w:b/>
                <w:bCs/>
                <w:szCs w:val="21"/>
              </w:rPr>
              <w:t xml:space="preserve">4 </w:t>
            </w:r>
            <w:r w:rsidRPr="0018104A">
              <w:rPr>
                <w:rFonts w:ascii="宋体" w:hAnsi="宋体"/>
                <w:b/>
                <w:bCs/>
                <w:szCs w:val="21"/>
                <w:lang w:val="zh-CN"/>
              </w:rPr>
              <w:t>施工期职业病防护</w:t>
            </w:r>
            <w:r w:rsidRPr="0018104A">
              <w:rPr>
                <w:rFonts w:ascii="宋体" w:hAnsi="宋体"/>
                <w:b/>
                <w:bCs/>
                <w:szCs w:val="21"/>
              </w:rPr>
              <w:t>补充建议</w:t>
            </w:r>
            <w:bookmarkEnd w:id="139"/>
            <w:bookmarkEnd w:id="140"/>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针对拟建项目施工过程的职业卫生管理，提出如下控制职业病危害的措施与建议：</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（1）建设项目职业病防护设施应由取得相应资质的施工单位负责施工，并与建设项目主体工程同时进行。在该项目的总承包及项目分包时，应承包给具有相应资质的单位，并明确双方的责任。</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（2）施工单位应建立职业卫生管理机构和责任制、根据职业病危害的特点制定相应的职业卫生管理制度及操作规程、根据施工规模配备专职或兼职的职业卫生管理人员。</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3）施工单位应建立健全职业卫生各项管理制度，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三同时”管理制度、劳动者职业健康监护及其档案管理制度、职业病危害事故处置与报告制度、职业病危害应急救援与管理制度、岗位职业卫生操作规程等。</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4）施工单位应选择不产生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（5）施工单位应在项目施工现场入口处的醒目位置设置公告栏、在施工岗位设置警示标示和说明，使进入施工现场的相关人员知悉施工现场存在的职业病危害因素及其对人体健康的危害后果和防护措施。</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（6）施工单位应制定职业卫生管理规定和操作规程，规定施工人员正确使用施工工具，在施工地点的上风向施工。制定合理的劳动制度，加强施工过程中职业卫生管理、教育培训、应急救援培训。</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lastRenderedPageBreak/>
              <w:t>（7）施工单位应对施工现场定期进行职业病危害因素检测，对施工人员进行职业健康体检。</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（8）施工单位应为作业人员配备有效的个体防护用品，并要求正确佩戴。如防护服、防辐射服、防护手套、防噪声耳塞、防尘口罩、防尘面罩、防毒面罩、护目镜等。</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9）施工单位应在有毒化学品施工现场附近设置盥洗设备、配备个人专用更衣箱；使用高毒物品的工作场所还应设置淋浴间，其工作服、工作鞋帽必须存放在高毒作业区域内；接触经皮肤吸收及局部作用危险性大的毒物，应在工作岗位附近设置不断水应急洗眼器和冲淋器。</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10）施工单位应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11）施工单位应建立应急救援机构或组织，针对不同施工阶段可能发生的各种职业病危害事故制定相应的应急救援预案，并定期组织演练，并及时修订应急救援预案。施工现场配备受过专业训练的急救员，配备急救箱。与就近医疗机构建立合作关系，以便急性职业病危害事故时能够及时获得医疗救援援助。</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12）施工现场或附近应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关系设施，设置清洁饮用水、防暑降温、防蚊虫、防潮设施，禁止在尚未竣工的建筑物内设置集体宿舍。施工现场、辅助用室应采用合适的照明器具。</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13）建设单位职业卫生管理部门负责制定本单位承包商（工程施工总承包商及分包商、物资供应服务商、工程监理商等）职业卫生管理规定和考核实施细则，对承包商进行年度职业卫生资质审查，对工程合同及管理协议职业卫生内容进行会审，对施工方案职业卫生工作措施进行审核确认，对施工现场和承包商急性职业中毒事件处理进行监督、检查和考核，并定期公布。</w:t>
            </w:r>
          </w:p>
          <w:p w:rsidR="00AC32C3" w:rsidRPr="0018104A" w:rsidRDefault="00AC32C3" w:rsidP="00AC32C3">
            <w:pPr>
              <w:tabs>
                <w:tab w:val="left" w:pos="7740"/>
              </w:tabs>
              <w:outlineLvl w:val="2"/>
              <w:rPr>
                <w:rFonts w:ascii="宋体" w:hAnsi="宋体"/>
                <w:bCs/>
                <w:szCs w:val="21"/>
              </w:rPr>
            </w:pPr>
            <w:r w:rsidRPr="0018104A">
              <w:rPr>
                <w:rFonts w:ascii="宋体" w:hAnsi="宋体"/>
                <w:bCs/>
                <w:szCs w:val="21"/>
              </w:rPr>
              <w:t>建设单位工程项目管理部门负责监督检查工程项目职业卫生工作措施的具体落实情况，对查出的问题督促承包商整改，并跟踪检查。在项目完工后对承包商职业卫生业绩进行评价。建设单位在与承包商签订的工程合同及管理协议中，应明确双方各自的职业卫生监督及职业病危害防治主体责任和具体措施。工程项目实行总承包的，分包合同中应明确双方各自的职业病危害防治主体责任。涉及到职业健康体检、个体劳动防护用品配备、防暑降温及防寒保暖措施、应急救援设施等与职业卫生工作有关费用及管理主体的，应予以明确。</w:t>
            </w:r>
          </w:p>
          <w:p w:rsidR="00AC32C3" w:rsidRPr="00351A96" w:rsidRDefault="00AC32C3" w:rsidP="00AC32C3">
            <w:pPr>
              <w:tabs>
                <w:tab w:val="left" w:pos="7740"/>
              </w:tabs>
              <w:ind w:firstLineChars="200" w:firstLine="420"/>
              <w:outlineLvl w:val="2"/>
              <w:rPr>
                <w:rFonts w:ascii="宋体" w:hAnsi="宋体" w:hint="eastAsia"/>
                <w:szCs w:val="21"/>
              </w:rPr>
            </w:pPr>
            <w:r w:rsidRPr="0018104A">
              <w:rPr>
                <w:rFonts w:ascii="宋体" w:hAnsi="宋体"/>
                <w:bCs/>
                <w:szCs w:val="21"/>
              </w:rPr>
              <w:t>承包商承担用人单位职业病危害防治主体责任，建设单位负责对其职业卫生管理进行监督。该项目如果实行总承包，工程（施工）总承包商应配备专职职业卫生管理人员，统一负责工程现场的职业病危害防治管理。该项目承包商在项目建设结束后向建设单位提供建设施工过程职业病危害防治总结报告</w:t>
            </w:r>
            <w:r>
              <w:rPr>
                <w:rFonts w:ascii="宋体" w:hAnsi="宋体" w:hint="eastAsia"/>
                <w:bCs/>
                <w:szCs w:val="21"/>
              </w:rPr>
              <w:t>。</w:t>
            </w:r>
          </w:p>
        </w:tc>
      </w:tr>
      <w:tr w:rsidR="00AC32C3" w:rsidRPr="00351A96" w:rsidTr="00AC32C3">
        <w:trPr>
          <w:trHeight w:val="2894"/>
          <w:jc w:val="center"/>
        </w:trPr>
        <w:tc>
          <w:tcPr>
            <w:tcW w:w="822" w:type="pct"/>
            <w:tcBorders>
              <w:left w:val="single" w:sz="12" w:space="0" w:color="000000"/>
              <w:bottom w:val="single" w:sz="12" w:space="0" w:color="000000"/>
            </w:tcBorders>
          </w:tcPr>
          <w:p w:rsidR="00AC32C3" w:rsidRPr="00351A96" w:rsidRDefault="00AC32C3" w:rsidP="00AC32C3">
            <w:pPr>
              <w:spacing w:line="420" w:lineRule="exact"/>
              <w:rPr>
                <w:rFonts w:ascii="宋体" w:hAnsi="宋体"/>
                <w:szCs w:val="21"/>
              </w:rPr>
            </w:pPr>
            <w:r w:rsidRPr="00351A96">
              <w:rPr>
                <w:rFonts w:ascii="宋体" w:hAnsi="宋体" w:hint="eastAsia"/>
                <w:szCs w:val="21"/>
              </w:rPr>
              <w:lastRenderedPageBreak/>
              <w:t>技术审查专家组评审意见</w:t>
            </w:r>
          </w:p>
        </w:tc>
        <w:tc>
          <w:tcPr>
            <w:tcW w:w="4178" w:type="pct"/>
            <w:gridSpan w:val="5"/>
            <w:tcBorders>
              <w:bottom w:val="single" w:sz="12" w:space="0" w:color="000000"/>
              <w:right w:val="single" w:sz="12" w:space="0" w:color="000000"/>
            </w:tcBorders>
          </w:tcPr>
          <w:p w:rsidR="00AC32C3" w:rsidRPr="00351A96" w:rsidRDefault="00AC32C3" w:rsidP="00AC32C3">
            <w:pPr>
              <w:rPr>
                <w:rFonts w:ascii="宋体" w:hAnsi="宋体" w:hint="eastAsia"/>
                <w:szCs w:val="21"/>
              </w:rPr>
            </w:pPr>
            <w:r w:rsidRPr="00351A96">
              <w:rPr>
                <w:rFonts w:ascii="宋体" w:hAnsi="宋体" w:hint="eastAsia"/>
                <w:szCs w:val="21"/>
              </w:rPr>
              <w:t>一、评审意见</w:t>
            </w:r>
          </w:p>
          <w:p w:rsidR="00AC32C3" w:rsidRPr="00351A96" w:rsidRDefault="00AC32C3" w:rsidP="00AC32C3">
            <w:pPr>
              <w:rPr>
                <w:rFonts w:ascii="宋体" w:hAnsi="宋体" w:hint="eastAsia"/>
                <w:szCs w:val="21"/>
              </w:rPr>
            </w:pPr>
            <w:r w:rsidRPr="00351A96">
              <w:rPr>
                <w:rFonts w:ascii="宋体" w:hAnsi="宋体" w:hint="eastAsia"/>
                <w:szCs w:val="21"/>
              </w:rPr>
              <w:t>1、《预评价报告》对施工过程中及建成后可能产生职业病危害因素的工作场所、工艺设备、技术材料等描述较完整、准确；</w:t>
            </w:r>
          </w:p>
          <w:p w:rsidR="00AC32C3" w:rsidRPr="00351A96" w:rsidRDefault="00AC32C3" w:rsidP="00AC32C3">
            <w:pPr>
              <w:rPr>
                <w:rFonts w:ascii="宋体" w:hAnsi="宋体" w:hint="eastAsia"/>
                <w:szCs w:val="21"/>
              </w:rPr>
            </w:pPr>
            <w:r w:rsidRPr="00351A96">
              <w:rPr>
                <w:rFonts w:ascii="宋体" w:hAnsi="宋体" w:hint="eastAsia"/>
                <w:szCs w:val="21"/>
              </w:rPr>
              <w:t>2、《预评价报告》对建设项目施工过程中及建成后可能产生的职业病危害因素及对劳动者健康危害程度进行了分析与评价；</w:t>
            </w:r>
          </w:p>
          <w:p w:rsidR="00AC32C3" w:rsidRPr="00351A96" w:rsidRDefault="00AC32C3" w:rsidP="00AC32C3">
            <w:pPr>
              <w:rPr>
                <w:rFonts w:ascii="宋体" w:hAnsi="宋体" w:hint="eastAsia"/>
                <w:szCs w:val="21"/>
              </w:rPr>
            </w:pPr>
            <w:r w:rsidRPr="00351A96">
              <w:rPr>
                <w:rFonts w:ascii="宋体" w:hAnsi="宋体" w:hint="eastAsia"/>
                <w:szCs w:val="21"/>
              </w:rPr>
              <w:t>3、建设项目职业病危害类别判定准确；</w:t>
            </w:r>
          </w:p>
          <w:p w:rsidR="00AC32C3" w:rsidRPr="00351A96" w:rsidRDefault="00AC32C3" w:rsidP="00AC32C3">
            <w:pPr>
              <w:rPr>
                <w:rFonts w:ascii="宋体" w:hAnsi="宋体" w:hint="eastAsia"/>
                <w:szCs w:val="21"/>
              </w:rPr>
            </w:pPr>
            <w:r w:rsidRPr="00351A96">
              <w:rPr>
                <w:rFonts w:ascii="宋体" w:hAnsi="宋体" w:hint="eastAsia"/>
                <w:szCs w:val="21"/>
              </w:rPr>
              <w:t>4、《预评价报告》对建设项目施工过程中及建成后拟设置的职业病防护设施和个体防护用品进行了分析与评价；</w:t>
            </w:r>
          </w:p>
          <w:p w:rsidR="00AC32C3" w:rsidRPr="00351A96" w:rsidRDefault="00AC32C3" w:rsidP="00AC32C3">
            <w:pPr>
              <w:rPr>
                <w:rFonts w:ascii="宋体" w:hAnsi="宋体" w:hint="eastAsia"/>
                <w:szCs w:val="21"/>
              </w:rPr>
            </w:pPr>
            <w:r w:rsidRPr="00351A96">
              <w:rPr>
                <w:rFonts w:ascii="宋体" w:hAnsi="宋体" w:hint="eastAsia"/>
                <w:szCs w:val="21"/>
              </w:rPr>
              <w:t>5、《预评价报告》对职业卫生管理机构设置和职业卫生管理人员配置及有关制度建设的建议符合要求；</w:t>
            </w:r>
          </w:p>
          <w:p w:rsidR="00AC32C3" w:rsidRPr="00351A96" w:rsidRDefault="00AC32C3" w:rsidP="00AC32C3">
            <w:pPr>
              <w:rPr>
                <w:rFonts w:ascii="宋体" w:hAnsi="宋体" w:hint="eastAsia"/>
                <w:szCs w:val="21"/>
              </w:rPr>
            </w:pPr>
            <w:r w:rsidRPr="00351A96">
              <w:rPr>
                <w:rFonts w:ascii="宋体" w:hAnsi="宋体" w:hint="eastAsia"/>
                <w:szCs w:val="21"/>
              </w:rPr>
              <w:t>6、《预评价报告》针对建设项目施工过程中及建成后提出了职业病防护措施及建议；</w:t>
            </w:r>
          </w:p>
          <w:p w:rsidR="00AC32C3" w:rsidRPr="00351A96" w:rsidRDefault="00AC32C3" w:rsidP="00AC32C3">
            <w:pPr>
              <w:rPr>
                <w:rFonts w:ascii="宋体" w:hAnsi="宋体" w:hint="eastAsia"/>
                <w:szCs w:val="21"/>
              </w:rPr>
            </w:pPr>
            <w:r w:rsidRPr="00351A96">
              <w:rPr>
                <w:rFonts w:ascii="宋体" w:hAnsi="宋体" w:hint="eastAsia"/>
                <w:szCs w:val="21"/>
              </w:rPr>
              <w:t>7、《预评价报告》结论正确。</w:t>
            </w:r>
          </w:p>
          <w:p w:rsidR="00AC32C3" w:rsidRPr="00351A96" w:rsidRDefault="00AC32C3" w:rsidP="00AC32C3">
            <w:pPr>
              <w:rPr>
                <w:rFonts w:ascii="宋体" w:hAnsi="宋体" w:hint="eastAsia"/>
                <w:szCs w:val="21"/>
              </w:rPr>
            </w:pPr>
            <w:r w:rsidRPr="00351A96">
              <w:rPr>
                <w:rFonts w:ascii="宋体" w:hAnsi="宋体" w:hint="eastAsia"/>
                <w:szCs w:val="21"/>
              </w:rPr>
              <w:t>二、专家组建议</w:t>
            </w:r>
          </w:p>
          <w:p w:rsidR="00AC32C3" w:rsidRPr="0018104A" w:rsidRDefault="00AC32C3" w:rsidP="00AC32C3">
            <w:pPr>
              <w:rPr>
                <w:rFonts w:ascii="宋体" w:hAnsi="宋体"/>
                <w:szCs w:val="21"/>
              </w:rPr>
            </w:pPr>
            <w:r w:rsidRPr="0018104A">
              <w:rPr>
                <w:rFonts w:ascii="宋体" w:hAnsi="宋体" w:hint="eastAsia"/>
                <w:szCs w:val="21"/>
              </w:rPr>
              <w:t>1.应按安监总局令[2017]第90号、安监总厅安健〔2017〕37号文要求，7.3.1</w:t>
            </w:r>
            <w:r w:rsidRPr="0018104A">
              <w:rPr>
                <w:rFonts w:ascii="宋体" w:hAnsi="宋体"/>
                <w:szCs w:val="21"/>
              </w:rPr>
              <w:t>建设项目职业卫生“三同时”</w:t>
            </w:r>
            <w:r w:rsidRPr="0018104A">
              <w:rPr>
                <w:rFonts w:ascii="宋体" w:hAnsi="宋体" w:hint="eastAsia"/>
                <w:szCs w:val="21"/>
              </w:rPr>
              <w:t>中增加建设单位编写书面报告和公示等工作的内容；</w:t>
            </w:r>
          </w:p>
          <w:p w:rsidR="00AC32C3" w:rsidRPr="0018104A" w:rsidRDefault="00AC32C3" w:rsidP="00AC32C3">
            <w:pPr>
              <w:rPr>
                <w:rFonts w:ascii="宋体" w:hAnsi="宋体"/>
                <w:szCs w:val="21"/>
              </w:rPr>
            </w:pPr>
            <w:r w:rsidRPr="0018104A">
              <w:rPr>
                <w:rFonts w:ascii="宋体" w:hAnsi="宋体" w:hint="eastAsia"/>
                <w:szCs w:val="21"/>
              </w:rPr>
              <w:t>2.细化补充</w:t>
            </w:r>
            <w:r w:rsidRPr="0018104A">
              <w:rPr>
                <w:rFonts w:ascii="宋体" w:hAnsi="宋体"/>
                <w:szCs w:val="21"/>
              </w:rPr>
              <w:t>化学品仓库</w:t>
            </w:r>
            <w:r w:rsidRPr="0018104A">
              <w:rPr>
                <w:rFonts w:ascii="宋体" w:hAnsi="宋体" w:hint="eastAsia"/>
                <w:szCs w:val="21"/>
              </w:rPr>
              <w:t>及其卸车、搬运过程应配备的急救设施、泄险区、风向标、撤离通道、警示线等建议；</w:t>
            </w:r>
            <w:r w:rsidRPr="0018104A">
              <w:rPr>
                <w:rFonts w:ascii="宋体" w:hAnsi="宋体"/>
                <w:szCs w:val="21"/>
              </w:rPr>
              <w:t xml:space="preserve"> </w:t>
            </w:r>
          </w:p>
          <w:p w:rsidR="00AC32C3" w:rsidRPr="0018104A" w:rsidRDefault="00AC32C3" w:rsidP="00AC32C3">
            <w:pPr>
              <w:rPr>
                <w:rFonts w:ascii="宋体" w:hAnsi="宋体" w:hint="eastAsia"/>
                <w:szCs w:val="21"/>
              </w:rPr>
            </w:pPr>
            <w:r w:rsidRPr="0018104A">
              <w:rPr>
                <w:rFonts w:ascii="宋体" w:hAnsi="宋体" w:hint="eastAsia"/>
                <w:szCs w:val="21"/>
              </w:rPr>
              <w:t>3. 补充生产安全事故应急预案管理办法和劳动合同告知示范文本；</w:t>
            </w:r>
            <w:r w:rsidRPr="0018104A">
              <w:rPr>
                <w:rFonts w:ascii="宋体" w:hAnsi="宋体"/>
                <w:szCs w:val="21"/>
              </w:rPr>
              <w:t>AQ4224—2012 仓储业防尘防毒技术规范</w:t>
            </w:r>
            <w:r w:rsidRPr="0018104A">
              <w:rPr>
                <w:rFonts w:ascii="宋体" w:hAnsi="宋体" w:hint="eastAsia"/>
                <w:szCs w:val="21"/>
              </w:rPr>
              <w:t>、</w:t>
            </w:r>
            <w:r w:rsidRPr="0018104A">
              <w:rPr>
                <w:rFonts w:ascii="宋体" w:hAnsi="宋体"/>
                <w:szCs w:val="21"/>
              </w:rPr>
              <w:t>常用化学危险品贮存通则(GB15603-1995)</w:t>
            </w:r>
            <w:r w:rsidRPr="0018104A">
              <w:rPr>
                <w:rFonts w:ascii="宋体" w:hAnsi="宋体" w:hint="eastAsia"/>
                <w:szCs w:val="21"/>
              </w:rPr>
              <w:t> ；</w:t>
            </w:r>
          </w:p>
          <w:p w:rsidR="00AC32C3" w:rsidRPr="0018104A" w:rsidRDefault="00AC32C3" w:rsidP="00AC32C3">
            <w:pPr>
              <w:rPr>
                <w:rFonts w:ascii="宋体" w:hAnsi="宋体"/>
                <w:szCs w:val="21"/>
              </w:rPr>
            </w:pPr>
            <w:r w:rsidRPr="0018104A">
              <w:rPr>
                <w:rFonts w:ascii="宋体" w:hAnsi="宋体" w:hint="eastAsia"/>
                <w:szCs w:val="21"/>
              </w:rPr>
              <w:t>4. 细化</w:t>
            </w:r>
            <w:r w:rsidRPr="0018104A">
              <w:rPr>
                <w:rFonts w:ascii="宋体" w:hAnsi="宋体"/>
                <w:szCs w:val="21"/>
              </w:rPr>
              <w:t>在化学品仓库四个区域（氧化剂仓库、酸类仓库、碱类仓库、易燃仓库）各设</w:t>
            </w:r>
            <w:r w:rsidRPr="0018104A">
              <w:rPr>
                <w:rFonts w:ascii="宋体" w:hAnsi="宋体" w:hint="eastAsia"/>
                <w:szCs w:val="21"/>
              </w:rPr>
              <w:t>置的</w:t>
            </w:r>
            <w:r w:rsidRPr="0018104A">
              <w:rPr>
                <w:rFonts w:ascii="宋体" w:hAnsi="宋体"/>
                <w:szCs w:val="21"/>
              </w:rPr>
              <w:t>通排风系统</w:t>
            </w:r>
            <w:r w:rsidRPr="0018104A">
              <w:rPr>
                <w:rFonts w:ascii="宋体" w:hAnsi="宋体" w:hint="eastAsia"/>
                <w:szCs w:val="21"/>
              </w:rPr>
              <w:t>的调查，补充工作原理、抽出废气处置原理及相关参数。建议</w:t>
            </w:r>
            <w:r w:rsidRPr="0018104A">
              <w:rPr>
                <w:rFonts w:ascii="宋体" w:hAnsi="宋体"/>
                <w:szCs w:val="21"/>
              </w:rPr>
              <w:t>通排风系统</w:t>
            </w:r>
            <w:r w:rsidRPr="0018104A">
              <w:rPr>
                <w:rFonts w:ascii="宋体" w:hAnsi="宋体" w:hint="eastAsia"/>
                <w:szCs w:val="21"/>
              </w:rPr>
              <w:t>在仓库内外设置开关，先通风后再进入；</w:t>
            </w:r>
          </w:p>
          <w:p w:rsidR="00AC32C3" w:rsidRPr="00351A96" w:rsidRDefault="00AC32C3" w:rsidP="00AC32C3">
            <w:pPr>
              <w:rPr>
                <w:rFonts w:ascii="宋体" w:hAnsi="宋体" w:hint="eastAsia"/>
                <w:szCs w:val="21"/>
              </w:rPr>
            </w:pPr>
            <w:r w:rsidRPr="0018104A">
              <w:rPr>
                <w:rFonts w:ascii="宋体" w:hAnsi="宋体" w:hint="eastAsia"/>
                <w:szCs w:val="21"/>
              </w:rPr>
              <w:t>5.专家组专家的其他建议。</w:t>
            </w:r>
          </w:p>
        </w:tc>
      </w:tr>
    </w:tbl>
    <w:p w:rsidR="00AC32C3" w:rsidRPr="00351A96" w:rsidRDefault="00AC32C3" w:rsidP="00AC32C3">
      <w:pPr>
        <w:spacing w:line="560" w:lineRule="exact"/>
        <w:ind w:firstLine="645"/>
        <w:rPr>
          <w:rFonts w:ascii="仿宋_GB2312"/>
          <w:szCs w:val="32"/>
        </w:rPr>
      </w:pPr>
    </w:p>
    <w:p w:rsidR="00AC32C3" w:rsidRPr="00351A96" w:rsidRDefault="00AC32C3" w:rsidP="00AC32C3">
      <w:pPr>
        <w:jc w:val="center"/>
      </w:pPr>
    </w:p>
    <w:p w:rsidR="00634450" w:rsidRDefault="00634450"/>
    <w:sectPr w:rsidR="00634450" w:rsidSect="006344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32C3"/>
    <w:rsid w:val="000664D6"/>
    <w:rsid w:val="002C11AB"/>
    <w:rsid w:val="00405A77"/>
    <w:rsid w:val="00634450"/>
    <w:rsid w:val="00AC32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2C3"/>
    <w:pPr>
      <w:widowControl w:val="0"/>
      <w:jc w:val="both"/>
    </w:pPr>
    <w:rPr>
      <w:kern w:val="2"/>
      <w:sz w:val="21"/>
      <w:szCs w:val="22"/>
    </w:rPr>
  </w:style>
  <w:style w:type="paragraph" w:styleId="2">
    <w:name w:val="heading 2"/>
    <w:basedOn w:val="a"/>
    <w:next w:val="a"/>
    <w:link w:val="2Char"/>
    <w:qFormat/>
    <w:rsid w:val="00AC32C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C32C3"/>
    <w:rPr>
      <w:rFonts w:ascii="仿宋_GB2312" w:eastAsia="仿宋_GB2312" w:hAnsi="仿宋_GB2312" w:cs="Times New Roman"/>
      <w:b/>
      <w:bCs/>
      <w:sz w:val="28"/>
      <w:szCs w:val="32"/>
    </w:rPr>
  </w:style>
  <w:style w:type="character" w:customStyle="1" w:styleId="Char">
    <w:name w:val="正文首行缩进 Char"/>
    <w:basedOn w:val="a0"/>
    <w:link w:val="a3"/>
    <w:rsid w:val="00AC32C3"/>
  </w:style>
  <w:style w:type="character" w:customStyle="1" w:styleId="Char0">
    <w:name w:val="报告二级标题 Char"/>
    <w:link w:val="a4"/>
    <w:rsid w:val="00AC32C3"/>
    <w:rPr>
      <w:rFonts w:eastAsia="仿宋_GB2312"/>
      <w:b/>
      <w:bCs/>
      <w:sz w:val="28"/>
      <w:szCs w:val="28"/>
    </w:rPr>
  </w:style>
  <w:style w:type="character" w:customStyle="1" w:styleId="222Char">
    <w:name w:val="报告222正文 Char"/>
    <w:link w:val="222"/>
    <w:rsid w:val="00AC32C3"/>
    <w:rPr>
      <w:rFonts w:eastAsia="仿宋_GB2312"/>
      <w:sz w:val="28"/>
      <w:szCs w:val="28"/>
    </w:rPr>
  </w:style>
  <w:style w:type="paragraph" w:styleId="a5">
    <w:name w:val="Body Text"/>
    <w:basedOn w:val="a"/>
    <w:link w:val="Char1"/>
    <w:uiPriority w:val="99"/>
    <w:semiHidden/>
    <w:unhideWhenUsed/>
    <w:rsid w:val="00AC32C3"/>
    <w:pPr>
      <w:spacing w:after="120"/>
    </w:pPr>
  </w:style>
  <w:style w:type="character" w:customStyle="1" w:styleId="Char1">
    <w:name w:val="正文文本 Char"/>
    <w:basedOn w:val="a0"/>
    <w:link w:val="a5"/>
    <w:uiPriority w:val="99"/>
    <w:semiHidden/>
    <w:rsid w:val="00AC32C3"/>
    <w:rPr>
      <w:rFonts w:ascii="Calibri" w:eastAsia="宋体" w:hAnsi="Calibri" w:cs="Times New Roman"/>
    </w:rPr>
  </w:style>
  <w:style w:type="paragraph" w:styleId="a3">
    <w:name w:val="Body Text First Indent"/>
    <w:basedOn w:val="a5"/>
    <w:link w:val="Char"/>
    <w:unhideWhenUsed/>
    <w:rsid w:val="00AC32C3"/>
    <w:pPr>
      <w:ind w:firstLineChars="100" w:firstLine="420"/>
    </w:pPr>
  </w:style>
  <w:style w:type="character" w:customStyle="1" w:styleId="Char10">
    <w:name w:val="正文首行缩进 Char1"/>
    <w:basedOn w:val="Char1"/>
    <w:link w:val="a3"/>
    <w:uiPriority w:val="99"/>
    <w:semiHidden/>
    <w:rsid w:val="00AC32C3"/>
  </w:style>
  <w:style w:type="paragraph" w:customStyle="1" w:styleId="222">
    <w:name w:val="报告222正文"/>
    <w:basedOn w:val="a"/>
    <w:link w:val="222Char"/>
    <w:qFormat/>
    <w:rsid w:val="00AC32C3"/>
    <w:pPr>
      <w:spacing w:line="500" w:lineRule="exact"/>
      <w:ind w:firstLineChars="200" w:firstLine="560"/>
    </w:pPr>
    <w:rPr>
      <w:rFonts w:eastAsia="仿宋_GB2312"/>
      <w:kern w:val="0"/>
      <w:sz w:val="28"/>
      <w:szCs w:val="28"/>
      <w:lang/>
    </w:rPr>
  </w:style>
  <w:style w:type="paragraph" w:customStyle="1" w:styleId="a6">
    <w:name w:val="报告正文"/>
    <w:basedOn w:val="a"/>
    <w:qFormat/>
    <w:rsid w:val="00AC32C3"/>
    <w:pPr>
      <w:spacing w:line="465" w:lineRule="exact"/>
      <w:ind w:firstLineChars="200" w:firstLine="200"/>
      <w:jc w:val="left"/>
    </w:pPr>
    <w:rPr>
      <w:rFonts w:ascii="Times New Roman" w:eastAsia="仿宋_GB2312" w:hAnsi="Times New Roman" w:cs="宋体"/>
      <w:sz w:val="28"/>
      <w:szCs w:val="20"/>
    </w:rPr>
  </w:style>
  <w:style w:type="paragraph" w:customStyle="1" w:styleId="a4">
    <w:name w:val="报告二级标题"/>
    <w:basedOn w:val="2"/>
    <w:link w:val="Char0"/>
    <w:qFormat/>
    <w:rsid w:val="00AC32C3"/>
    <w:pPr>
      <w:tabs>
        <w:tab w:val="left" w:pos="6660"/>
      </w:tabs>
      <w:spacing w:beforeLines="0" w:afterLines="0" w:line="500" w:lineRule="exact"/>
      <w:jc w:val="left"/>
    </w:pPr>
    <w:rPr>
      <w:rFonts w:ascii="Calibri" w:hAnsi="Calibri"/>
      <w:kern w:val="0"/>
      <w:szCs w:val="28"/>
      <w:lang/>
    </w:rPr>
  </w:style>
  <w:style w:type="character" w:customStyle="1" w:styleId="Char2">
    <w:name w:val="纯文本 Char"/>
    <w:aliases w:val=" Char Char Char Char,纯文本 Char Char Char1,纯文本 Char Char Char Char Char,纯文本 Char Char Char Char Char Char Char Char Char,普通文字 Char Char Char Char Char Char,纯文本 Char Char Char Char1,孙普文字 Char,普通文字 Char,纯文本1 Char Char,纯文本 Char11 Char Char,孙普 Char"/>
    <w:link w:val="a7"/>
    <w:rsid w:val="00AC32C3"/>
    <w:rPr>
      <w:rFonts w:ascii="宋体" w:hAnsi="Courier New" w:cs="Courier New"/>
      <w:szCs w:val="21"/>
    </w:rPr>
  </w:style>
  <w:style w:type="paragraph" w:styleId="a7">
    <w:name w:val="Plain Text"/>
    <w:aliases w:val=" Char Char Char,纯文本 Char Char,纯文本 Char Char Char Char,纯文本 Char Char Char Char Char Char Char Char,普通文字 Char Char Char Char Char,纯文本 Char Char Char,孙普文字,普通文字,纯文本1 Char,纯文本 Char11 Char,纯文本 Char Char1 Char,纯文本 Char1 Char Char1 Char,孙普,文字缩进,b"/>
    <w:basedOn w:val="a"/>
    <w:link w:val="Char2"/>
    <w:rsid w:val="00AC32C3"/>
    <w:rPr>
      <w:rFonts w:ascii="宋体" w:hAnsi="Courier New"/>
      <w:kern w:val="0"/>
      <w:sz w:val="20"/>
      <w:szCs w:val="21"/>
      <w:lang/>
    </w:rPr>
  </w:style>
  <w:style w:type="character" w:customStyle="1" w:styleId="Char11">
    <w:name w:val="纯文本 Char1"/>
    <w:basedOn w:val="a0"/>
    <w:link w:val="a7"/>
    <w:uiPriority w:val="99"/>
    <w:semiHidden/>
    <w:rsid w:val="00AC32C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932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3749</Words>
  <Characters>21372</Characters>
  <Application>Microsoft Office Word</Application>
  <DocSecurity>0</DocSecurity>
  <Lines>178</Lines>
  <Paragraphs>50</Paragraphs>
  <ScaleCrop>false</ScaleCrop>
  <Company/>
  <LinksUpToDate>false</LinksUpToDate>
  <CharactersWithSpaces>25071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2021-09-10T06:43:00Z</dcterms:created>
  <dcterms:modified xsi:type="dcterms:W3CDTF">2021-09-10T06:43:00Z</dcterms:modified>
</cp:coreProperties>
</file>