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2E3" w:rsidRPr="00351A96" w:rsidRDefault="00597EE7" w:rsidP="00FF1EE1">
      <w:pPr>
        <w:jc w:val="center"/>
        <w:rPr>
          <w:sz w:val="32"/>
        </w:rPr>
      </w:pPr>
      <w:r w:rsidRPr="00351A96">
        <w:rPr>
          <w:rFonts w:hint="eastAsia"/>
          <w:sz w:val="32"/>
        </w:rPr>
        <w:t>职业病危害评价项目</w:t>
      </w:r>
      <w:r w:rsidR="00FF1EE1" w:rsidRPr="00351A96">
        <w:rPr>
          <w:rFonts w:hint="eastAsia"/>
          <w:sz w:val="32"/>
        </w:rPr>
        <w:t>信息公开表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2"/>
        <w:gridCol w:w="1791"/>
        <w:gridCol w:w="1456"/>
        <w:gridCol w:w="1777"/>
        <w:gridCol w:w="1458"/>
        <w:gridCol w:w="2382"/>
      </w:tblGrid>
      <w:tr w:rsidR="00FF1EE1" w:rsidRPr="00351A96" w:rsidTr="00E93A1C">
        <w:trPr>
          <w:trHeight w:val="454"/>
          <w:jc w:val="center"/>
        </w:trPr>
        <w:tc>
          <w:tcPr>
            <w:tcW w:w="1661" w:type="pct"/>
            <w:gridSpan w:val="2"/>
            <w:tcBorders>
              <w:top w:val="single" w:sz="12" w:space="0" w:color="000000"/>
              <w:left w:val="single" w:sz="12" w:space="0" w:color="000000"/>
            </w:tcBorders>
            <w:vAlign w:val="center"/>
          </w:tcPr>
          <w:p w:rsidR="00FF1EE1" w:rsidRPr="00351A96" w:rsidRDefault="00FF1EE1" w:rsidP="00E93A1C">
            <w:pPr>
              <w:jc w:val="center"/>
              <w:rPr>
                <w:rFonts w:ascii="宋体" w:hAnsi="宋体"/>
                <w:szCs w:val="21"/>
              </w:rPr>
            </w:pPr>
            <w:r w:rsidRPr="00351A96">
              <w:rPr>
                <w:rFonts w:ascii="宋体" w:hAnsi="宋体" w:hint="eastAsia"/>
                <w:szCs w:val="21"/>
              </w:rPr>
              <w:t>建设单位（用人单位）名称</w:t>
            </w:r>
          </w:p>
        </w:tc>
        <w:tc>
          <w:tcPr>
            <w:tcW w:w="3339" w:type="pct"/>
            <w:gridSpan w:val="4"/>
            <w:tcBorders>
              <w:top w:val="single" w:sz="12" w:space="0" w:color="000000"/>
              <w:right w:val="single" w:sz="12" w:space="0" w:color="000000"/>
            </w:tcBorders>
            <w:vAlign w:val="center"/>
          </w:tcPr>
          <w:p w:rsidR="00FF1EE1" w:rsidRPr="00351A96" w:rsidRDefault="00215297" w:rsidP="00E93A1C">
            <w:pPr>
              <w:jc w:val="center"/>
              <w:rPr>
                <w:rFonts w:ascii="宋体" w:hAnsi="宋体"/>
                <w:szCs w:val="21"/>
              </w:rPr>
            </w:pPr>
            <w:r>
              <w:rPr>
                <w:rFonts w:ascii="宋体" w:hAnsi="宋体" w:hint="eastAsia"/>
                <w:szCs w:val="21"/>
              </w:rPr>
              <w:t>小松山推工程机械有限公司</w:t>
            </w:r>
          </w:p>
        </w:tc>
      </w:tr>
      <w:tr w:rsidR="000574E4" w:rsidRPr="00351A96" w:rsidTr="00E93A1C">
        <w:trPr>
          <w:trHeight w:val="454"/>
          <w:jc w:val="center"/>
        </w:trPr>
        <w:tc>
          <w:tcPr>
            <w:tcW w:w="1661" w:type="pct"/>
            <w:gridSpan w:val="2"/>
            <w:tcBorders>
              <w:top w:val="single" w:sz="4" w:space="0" w:color="000000"/>
              <w:left w:val="single" w:sz="12" w:space="0" w:color="000000"/>
            </w:tcBorders>
            <w:vAlign w:val="center"/>
          </w:tcPr>
          <w:p w:rsidR="000574E4" w:rsidRPr="00351A96" w:rsidRDefault="009376A5" w:rsidP="00E93A1C">
            <w:pPr>
              <w:jc w:val="center"/>
              <w:rPr>
                <w:rFonts w:ascii="宋体" w:hAnsi="宋体"/>
                <w:szCs w:val="21"/>
              </w:rPr>
            </w:pPr>
            <w:r w:rsidRPr="00351A96">
              <w:rPr>
                <w:rFonts w:ascii="宋体" w:hAnsi="宋体" w:hint="eastAsia"/>
                <w:szCs w:val="21"/>
              </w:rPr>
              <w:t>建设</w:t>
            </w:r>
            <w:r w:rsidR="000574E4" w:rsidRPr="00351A96">
              <w:rPr>
                <w:rFonts w:ascii="宋体" w:hAnsi="宋体" w:hint="eastAsia"/>
                <w:szCs w:val="21"/>
              </w:rPr>
              <w:t>项目名称</w:t>
            </w:r>
          </w:p>
        </w:tc>
        <w:tc>
          <w:tcPr>
            <w:tcW w:w="3339" w:type="pct"/>
            <w:gridSpan w:val="4"/>
            <w:tcBorders>
              <w:top w:val="single" w:sz="4" w:space="0" w:color="000000"/>
              <w:right w:val="single" w:sz="12" w:space="0" w:color="000000"/>
            </w:tcBorders>
            <w:vAlign w:val="center"/>
          </w:tcPr>
          <w:p w:rsidR="000574E4" w:rsidRPr="00351A96" w:rsidRDefault="00215297" w:rsidP="00E93A1C">
            <w:pPr>
              <w:jc w:val="center"/>
              <w:rPr>
                <w:rFonts w:ascii="宋体" w:hAnsi="宋体" w:hint="eastAsia"/>
                <w:szCs w:val="21"/>
              </w:rPr>
            </w:pPr>
            <w:r>
              <w:rPr>
                <w:rFonts w:ascii="宋体" w:hAnsi="宋体" w:hint="eastAsia"/>
                <w:szCs w:val="21"/>
              </w:rPr>
              <w:t>配套设施建设项目</w:t>
            </w:r>
          </w:p>
        </w:tc>
      </w:tr>
      <w:tr w:rsidR="00FF1EE1" w:rsidRPr="00351A96" w:rsidTr="00E93A1C">
        <w:trPr>
          <w:trHeight w:val="454"/>
          <w:jc w:val="center"/>
        </w:trPr>
        <w:tc>
          <w:tcPr>
            <w:tcW w:w="1661" w:type="pct"/>
            <w:gridSpan w:val="2"/>
            <w:tcBorders>
              <w:left w:val="single" w:sz="12" w:space="0" w:color="000000"/>
            </w:tcBorders>
            <w:vAlign w:val="center"/>
          </w:tcPr>
          <w:p w:rsidR="00FF1EE1" w:rsidRPr="00351A96" w:rsidRDefault="00FF1EE1" w:rsidP="00E93A1C">
            <w:pPr>
              <w:jc w:val="center"/>
              <w:rPr>
                <w:rFonts w:ascii="宋体" w:hAnsi="宋体"/>
                <w:szCs w:val="21"/>
              </w:rPr>
            </w:pPr>
            <w:r w:rsidRPr="00351A96">
              <w:rPr>
                <w:rFonts w:ascii="宋体" w:hAnsi="宋体" w:hint="eastAsia"/>
                <w:szCs w:val="21"/>
              </w:rPr>
              <w:t>地理位置</w:t>
            </w:r>
          </w:p>
        </w:tc>
        <w:tc>
          <w:tcPr>
            <w:tcW w:w="3339" w:type="pct"/>
            <w:gridSpan w:val="4"/>
            <w:tcBorders>
              <w:right w:val="single" w:sz="12" w:space="0" w:color="000000"/>
            </w:tcBorders>
            <w:vAlign w:val="center"/>
          </w:tcPr>
          <w:p w:rsidR="00FF1EE1" w:rsidRPr="00351A96" w:rsidRDefault="00215297" w:rsidP="00E93A1C">
            <w:pPr>
              <w:jc w:val="center"/>
              <w:rPr>
                <w:rFonts w:ascii="宋体" w:hAnsi="宋体"/>
                <w:szCs w:val="21"/>
              </w:rPr>
            </w:pPr>
            <w:r w:rsidRPr="00215297">
              <w:rPr>
                <w:rFonts w:ascii="宋体" w:hAnsi="宋体"/>
                <w:bCs/>
                <w:szCs w:val="21"/>
              </w:rPr>
              <w:t>山东省</w:t>
            </w:r>
            <w:r w:rsidRPr="00215297">
              <w:rPr>
                <w:rFonts w:ascii="宋体" w:hAnsi="宋体" w:hint="eastAsia"/>
                <w:bCs/>
                <w:szCs w:val="21"/>
              </w:rPr>
              <w:t>济宁市高新区</w:t>
            </w:r>
          </w:p>
        </w:tc>
      </w:tr>
      <w:tr w:rsidR="00597EE7" w:rsidRPr="00351A96" w:rsidTr="00E93A1C">
        <w:trPr>
          <w:trHeight w:val="454"/>
          <w:jc w:val="center"/>
        </w:trPr>
        <w:tc>
          <w:tcPr>
            <w:tcW w:w="822" w:type="pct"/>
            <w:tcBorders>
              <w:left w:val="single" w:sz="12" w:space="0" w:color="000000"/>
            </w:tcBorders>
            <w:vAlign w:val="center"/>
          </w:tcPr>
          <w:p w:rsidR="00FF1EE1" w:rsidRPr="00351A96" w:rsidRDefault="00FF1EE1" w:rsidP="00E93A1C">
            <w:pPr>
              <w:jc w:val="center"/>
              <w:rPr>
                <w:rFonts w:ascii="宋体" w:hAnsi="宋体"/>
                <w:szCs w:val="21"/>
              </w:rPr>
            </w:pPr>
            <w:r w:rsidRPr="00351A96">
              <w:rPr>
                <w:rFonts w:ascii="宋体" w:hAnsi="宋体" w:hint="eastAsia"/>
                <w:szCs w:val="21"/>
              </w:rPr>
              <w:t>联系人</w:t>
            </w:r>
          </w:p>
        </w:tc>
        <w:tc>
          <w:tcPr>
            <w:tcW w:w="839" w:type="pct"/>
            <w:tcBorders>
              <w:right w:val="single" w:sz="4" w:space="0" w:color="auto"/>
            </w:tcBorders>
            <w:vAlign w:val="center"/>
          </w:tcPr>
          <w:p w:rsidR="00FF1EE1" w:rsidRPr="00351A96" w:rsidRDefault="00215297" w:rsidP="00E93A1C">
            <w:pPr>
              <w:jc w:val="center"/>
              <w:rPr>
                <w:rFonts w:ascii="宋体" w:hAnsi="宋体" w:hint="eastAsia"/>
                <w:szCs w:val="21"/>
              </w:rPr>
            </w:pPr>
            <w:r>
              <w:rPr>
                <w:rFonts w:ascii="宋体" w:hAnsi="宋体" w:hint="eastAsia"/>
                <w:szCs w:val="21"/>
              </w:rPr>
              <w:t>林琳</w:t>
            </w:r>
          </w:p>
        </w:tc>
        <w:tc>
          <w:tcPr>
            <w:tcW w:w="687" w:type="pct"/>
            <w:tcBorders>
              <w:right w:val="single" w:sz="4" w:space="0" w:color="auto"/>
            </w:tcBorders>
            <w:vAlign w:val="center"/>
          </w:tcPr>
          <w:p w:rsidR="00FF1EE1" w:rsidRPr="00351A96" w:rsidRDefault="00F45475" w:rsidP="00E93A1C">
            <w:pPr>
              <w:jc w:val="center"/>
              <w:rPr>
                <w:rFonts w:ascii="宋体" w:hAnsi="宋体"/>
                <w:szCs w:val="21"/>
              </w:rPr>
            </w:pPr>
            <w:r w:rsidRPr="00351A96">
              <w:rPr>
                <w:rFonts w:ascii="宋体" w:hAnsi="宋体" w:hint="eastAsia"/>
                <w:szCs w:val="21"/>
              </w:rPr>
              <w:t>联系</w:t>
            </w:r>
            <w:r w:rsidR="00FF1EE1" w:rsidRPr="00351A96">
              <w:rPr>
                <w:rFonts w:ascii="宋体" w:hAnsi="宋体" w:hint="eastAsia"/>
                <w:szCs w:val="21"/>
              </w:rPr>
              <w:t>电话</w:t>
            </w:r>
          </w:p>
        </w:tc>
        <w:tc>
          <w:tcPr>
            <w:tcW w:w="839" w:type="pct"/>
            <w:tcBorders>
              <w:right w:val="single" w:sz="4" w:space="0" w:color="auto"/>
            </w:tcBorders>
            <w:vAlign w:val="center"/>
          </w:tcPr>
          <w:p w:rsidR="00FF1EE1" w:rsidRPr="00351A96" w:rsidRDefault="00215297" w:rsidP="00E93A1C">
            <w:pPr>
              <w:jc w:val="center"/>
              <w:rPr>
                <w:rFonts w:ascii="宋体" w:hAnsi="宋体"/>
                <w:szCs w:val="21"/>
              </w:rPr>
            </w:pPr>
            <w:r>
              <w:rPr>
                <w:rFonts w:ascii="宋体" w:hAnsi="宋体"/>
                <w:szCs w:val="21"/>
              </w:rPr>
              <w:t>15805373991</w:t>
            </w:r>
          </w:p>
        </w:tc>
        <w:tc>
          <w:tcPr>
            <w:tcW w:w="688" w:type="pct"/>
            <w:tcBorders>
              <w:left w:val="single" w:sz="4" w:space="0" w:color="auto"/>
              <w:right w:val="single" w:sz="4" w:space="0" w:color="auto"/>
            </w:tcBorders>
            <w:vAlign w:val="center"/>
          </w:tcPr>
          <w:p w:rsidR="00FF1EE1" w:rsidRPr="00351A96" w:rsidRDefault="00FF1EE1" w:rsidP="00E93A1C">
            <w:pPr>
              <w:jc w:val="center"/>
              <w:rPr>
                <w:rFonts w:ascii="宋体" w:hAnsi="宋体"/>
                <w:szCs w:val="21"/>
              </w:rPr>
            </w:pPr>
            <w:r w:rsidRPr="00351A96">
              <w:rPr>
                <w:rFonts w:ascii="宋体" w:hAnsi="宋体" w:hint="eastAsia"/>
                <w:szCs w:val="21"/>
              </w:rPr>
              <w:t>陪同人员</w:t>
            </w:r>
          </w:p>
        </w:tc>
        <w:tc>
          <w:tcPr>
            <w:tcW w:w="1125" w:type="pct"/>
            <w:tcBorders>
              <w:left w:val="single" w:sz="4" w:space="0" w:color="auto"/>
              <w:right w:val="single" w:sz="12" w:space="0" w:color="000000"/>
            </w:tcBorders>
            <w:vAlign w:val="center"/>
          </w:tcPr>
          <w:p w:rsidR="00FF1EE1" w:rsidRPr="00351A96" w:rsidRDefault="00215297" w:rsidP="00E93A1C">
            <w:pPr>
              <w:jc w:val="center"/>
              <w:rPr>
                <w:rFonts w:ascii="宋体" w:hAnsi="宋体"/>
                <w:szCs w:val="21"/>
              </w:rPr>
            </w:pPr>
            <w:r>
              <w:rPr>
                <w:rFonts w:ascii="宋体" w:hAnsi="宋体" w:hint="eastAsia"/>
                <w:szCs w:val="21"/>
              </w:rPr>
              <w:t>林琳</w:t>
            </w:r>
          </w:p>
        </w:tc>
      </w:tr>
      <w:tr w:rsidR="00597EE7" w:rsidRPr="00351A96" w:rsidTr="00E93A1C">
        <w:trPr>
          <w:trHeight w:val="454"/>
          <w:jc w:val="center"/>
        </w:trPr>
        <w:tc>
          <w:tcPr>
            <w:tcW w:w="822" w:type="pct"/>
            <w:tcBorders>
              <w:left w:val="single" w:sz="12" w:space="0" w:color="000000"/>
            </w:tcBorders>
            <w:vAlign w:val="center"/>
          </w:tcPr>
          <w:p w:rsidR="00FF1EE1" w:rsidRPr="00351A96" w:rsidRDefault="00FF1EE1" w:rsidP="00E93A1C">
            <w:pPr>
              <w:jc w:val="center"/>
              <w:rPr>
                <w:rFonts w:ascii="宋体" w:hAnsi="宋体"/>
                <w:szCs w:val="21"/>
              </w:rPr>
            </w:pPr>
            <w:r w:rsidRPr="00351A96">
              <w:rPr>
                <w:rFonts w:ascii="宋体" w:hAnsi="宋体" w:hint="eastAsia"/>
                <w:szCs w:val="21"/>
              </w:rPr>
              <w:t>现场调查人员</w:t>
            </w:r>
          </w:p>
        </w:tc>
        <w:tc>
          <w:tcPr>
            <w:tcW w:w="2365" w:type="pct"/>
            <w:gridSpan w:val="3"/>
            <w:tcBorders>
              <w:right w:val="single" w:sz="4" w:space="0" w:color="auto"/>
            </w:tcBorders>
            <w:vAlign w:val="center"/>
          </w:tcPr>
          <w:p w:rsidR="00FF1EE1" w:rsidRPr="00351A96" w:rsidRDefault="0018104A" w:rsidP="00E93A1C">
            <w:pPr>
              <w:jc w:val="center"/>
              <w:rPr>
                <w:rFonts w:ascii="宋体" w:hAnsi="宋体" w:hint="eastAsia"/>
                <w:szCs w:val="21"/>
              </w:rPr>
            </w:pPr>
            <w:r>
              <w:rPr>
                <w:rFonts w:ascii="宋体" w:hAnsi="宋体" w:hint="eastAsia"/>
                <w:szCs w:val="21"/>
              </w:rPr>
              <w:t>路齐英、王军</w:t>
            </w:r>
          </w:p>
        </w:tc>
        <w:tc>
          <w:tcPr>
            <w:tcW w:w="688" w:type="pct"/>
            <w:tcBorders>
              <w:left w:val="single" w:sz="4" w:space="0" w:color="auto"/>
              <w:right w:val="single" w:sz="4" w:space="0" w:color="auto"/>
            </w:tcBorders>
            <w:vAlign w:val="center"/>
          </w:tcPr>
          <w:p w:rsidR="00FF1EE1" w:rsidRPr="00351A96" w:rsidRDefault="00FF1EE1" w:rsidP="00E93A1C">
            <w:pPr>
              <w:jc w:val="center"/>
              <w:rPr>
                <w:rFonts w:ascii="宋体" w:hAnsi="宋体"/>
                <w:szCs w:val="21"/>
              </w:rPr>
            </w:pPr>
            <w:r w:rsidRPr="00351A96">
              <w:rPr>
                <w:rFonts w:ascii="宋体" w:hAnsi="宋体" w:hint="eastAsia"/>
                <w:szCs w:val="21"/>
              </w:rPr>
              <w:t>调查时间</w:t>
            </w:r>
          </w:p>
        </w:tc>
        <w:tc>
          <w:tcPr>
            <w:tcW w:w="1125" w:type="pct"/>
            <w:tcBorders>
              <w:left w:val="single" w:sz="4" w:space="0" w:color="auto"/>
              <w:right w:val="single" w:sz="12" w:space="0" w:color="000000"/>
            </w:tcBorders>
            <w:vAlign w:val="center"/>
          </w:tcPr>
          <w:p w:rsidR="00FF1EE1" w:rsidRPr="00351A96" w:rsidRDefault="0018104A" w:rsidP="00215297">
            <w:pPr>
              <w:jc w:val="center"/>
              <w:rPr>
                <w:rFonts w:ascii="宋体" w:hAnsi="宋体" w:hint="eastAsia"/>
                <w:szCs w:val="21"/>
              </w:rPr>
            </w:pPr>
            <w:r>
              <w:rPr>
                <w:rFonts w:ascii="宋体" w:hAnsi="宋体" w:hint="eastAsia"/>
                <w:szCs w:val="21"/>
              </w:rPr>
              <w:t>2</w:t>
            </w:r>
            <w:r>
              <w:rPr>
                <w:rFonts w:ascii="宋体" w:hAnsi="宋体"/>
                <w:szCs w:val="21"/>
              </w:rPr>
              <w:t>01</w:t>
            </w:r>
            <w:r w:rsidR="00215297">
              <w:rPr>
                <w:rFonts w:ascii="宋体" w:hAnsi="宋体"/>
                <w:szCs w:val="21"/>
              </w:rPr>
              <w:t>8</w:t>
            </w:r>
            <w:r>
              <w:rPr>
                <w:rFonts w:ascii="宋体" w:hAnsi="宋体"/>
                <w:szCs w:val="21"/>
              </w:rPr>
              <w:t>.</w:t>
            </w:r>
            <w:r w:rsidR="00215297">
              <w:rPr>
                <w:rFonts w:ascii="宋体" w:hAnsi="宋体"/>
                <w:szCs w:val="21"/>
              </w:rPr>
              <w:t>6</w:t>
            </w:r>
            <w:r>
              <w:rPr>
                <w:rFonts w:ascii="宋体" w:hAnsi="宋体"/>
                <w:szCs w:val="21"/>
              </w:rPr>
              <w:t>.</w:t>
            </w:r>
            <w:r w:rsidR="00215297">
              <w:rPr>
                <w:rFonts w:ascii="宋体" w:hAnsi="宋体"/>
                <w:szCs w:val="21"/>
              </w:rPr>
              <w:t>30</w:t>
            </w:r>
          </w:p>
        </w:tc>
      </w:tr>
      <w:tr w:rsidR="00597EE7" w:rsidRPr="00351A96" w:rsidTr="00E93A1C">
        <w:trPr>
          <w:trHeight w:val="454"/>
          <w:jc w:val="center"/>
        </w:trPr>
        <w:tc>
          <w:tcPr>
            <w:tcW w:w="822" w:type="pct"/>
            <w:tcBorders>
              <w:left w:val="single" w:sz="12" w:space="0" w:color="000000"/>
            </w:tcBorders>
            <w:vAlign w:val="center"/>
          </w:tcPr>
          <w:p w:rsidR="00FF1EE1" w:rsidRPr="00351A96" w:rsidRDefault="00FF1EE1" w:rsidP="00E93A1C">
            <w:pPr>
              <w:jc w:val="center"/>
              <w:rPr>
                <w:rFonts w:ascii="宋体" w:hAnsi="宋体"/>
                <w:szCs w:val="21"/>
              </w:rPr>
            </w:pPr>
            <w:r w:rsidRPr="00351A96">
              <w:rPr>
                <w:rFonts w:ascii="宋体" w:hAnsi="宋体" w:hint="eastAsia"/>
                <w:szCs w:val="21"/>
              </w:rPr>
              <w:t>采样人员</w:t>
            </w:r>
          </w:p>
        </w:tc>
        <w:tc>
          <w:tcPr>
            <w:tcW w:w="2365" w:type="pct"/>
            <w:gridSpan w:val="3"/>
            <w:tcBorders>
              <w:right w:val="single" w:sz="4" w:space="0" w:color="auto"/>
            </w:tcBorders>
            <w:vAlign w:val="center"/>
          </w:tcPr>
          <w:p w:rsidR="00FF1EE1" w:rsidRPr="00351A96" w:rsidRDefault="00351A96" w:rsidP="00E93A1C">
            <w:pPr>
              <w:jc w:val="center"/>
              <w:rPr>
                <w:rFonts w:ascii="宋体" w:hAnsi="宋体" w:hint="eastAsia"/>
                <w:szCs w:val="21"/>
              </w:rPr>
            </w:pPr>
            <w:r w:rsidRPr="00351A96">
              <w:rPr>
                <w:rFonts w:ascii="宋体" w:hAnsi="宋体" w:hint="eastAsia"/>
                <w:szCs w:val="21"/>
              </w:rPr>
              <w:t>——</w:t>
            </w:r>
          </w:p>
        </w:tc>
        <w:tc>
          <w:tcPr>
            <w:tcW w:w="688" w:type="pct"/>
            <w:tcBorders>
              <w:left w:val="single" w:sz="4" w:space="0" w:color="auto"/>
              <w:right w:val="single" w:sz="4" w:space="0" w:color="auto"/>
            </w:tcBorders>
            <w:vAlign w:val="center"/>
          </w:tcPr>
          <w:p w:rsidR="00FF1EE1" w:rsidRPr="00351A96" w:rsidRDefault="00FF1EE1" w:rsidP="00E93A1C">
            <w:pPr>
              <w:jc w:val="center"/>
              <w:rPr>
                <w:rFonts w:ascii="宋体" w:hAnsi="宋体"/>
                <w:szCs w:val="21"/>
              </w:rPr>
            </w:pPr>
            <w:r w:rsidRPr="00351A96">
              <w:rPr>
                <w:rFonts w:ascii="宋体" w:hAnsi="宋体" w:hint="eastAsia"/>
                <w:szCs w:val="21"/>
              </w:rPr>
              <w:t>采样时间</w:t>
            </w:r>
          </w:p>
        </w:tc>
        <w:tc>
          <w:tcPr>
            <w:tcW w:w="1125" w:type="pct"/>
            <w:tcBorders>
              <w:left w:val="single" w:sz="4" w:space="0" w:color="auto"/>
              <w:right w:val="single" w:sz="12" w:space="0" w:color="000000"/>
            </w:tcBorders>
            <w:vAlign w:val="center"/>
          </w:tcPr>
          <w:p w:rsidR="00FF1EE1" w:rsidRPr="00351A96" w:rsidRDefault="00351A96" w:rsidP="00E93A1C">
            <w:pPr>
              <w:jc w:val="center"/>
              <w:rPr>
                <w:rFonts w:ascii="宋体" w:hAnsi="宋体" w:hint="eastAsia"/>
                <w:szCs w:val="21"/>
              </w:rPr>
            </w:pPr>
            <w:r w:rsidRPr="00351A96">
              <w:rPr>
                <w:rFonts w:ascii="宋体" w:hAnsi="宋体" w:hint="eastAsia"/>
                <w:szCs w:val="21"/>
              </w:rPr>
              <w:t>——</w:t>
            </w:r>
          </w:p>
        </w:tc>
      </w:tr>
      <w:tr w:rsidR="00597EE7" w:rsidRPr="00351A96" w:rsidTr="00E93A1C">
        <w:trPr>
          <w:trHeight w:val="454"/>
          <w:jc w:val="center"/>
        </w:trPr>
        <w:tc>
          <w:tcPr>
            <w:tcW w:w="822" w:type="pct"/>
            <w:tcBorders>
              <w:left w:val="single" w:sz="12" w:space="0" w:color="000000"/>
            </w:tcBorders>
            <w:vAlign w:val="center"/>
          </w:tcPr>
          <w:p w:rsidR="00FF1EE1" w:rsidRPr="00351A96" w:rsidRDefault="00FF1EE1" w:rsidP="00E93A1C">
            <w:pPr>
              <w:jc w:val="center"/>
              <w:rPr>
                <w:rFonts w:ascii="宋体" w:hAnsi="宋体"/>
                <w:szCs w:val="21"/>
              </w:rPr>
            </w:pPr>
            <w:r w:rsidRPr="00351A96">
              <w:rPr>
                <w:rFonts w:ascii="宋体" w:hAnsi="宋体" w:hint="eastAsia"/>
                <w:szCs w:val="21"/>
              </w:rPr>
              <w:t>检测人员</w:t>
            </w:r>
          </w:p>
        </w:tc>
        <w:tc>
          <w:tcPr>
            <w:tcW w:w="2365" w:type="pct"/>
            <w:gridSpan w:val="3"/>
            <w:vAlign w:val="center"/>
          </w:tcPr>
          <w:p w:rsidR="00FF1EE1" w:rsidRPr="00351A96" w:rsidRDefault="0039401B" w:rsidP="00E93A1C">
            <w:pPr>
              <w:jc w:val="center"/>
              <w:rPr>
                <w:rFonts w:ascii="宋体" w:hAnsi="宋体" w:hint="eastAsia"/>
                <w:szCs w:val="21"/>
              </w:rPr>
            </w:pPr>
            <w:r w:rsidRPr="00351A96">
              <w:rPr>
                <w:rFonts w:ascii="宋体" w:hAnsi="宋体" w:hint="eastAsia"/>
                <w:szCs w:val="21"/>
              </w:rPr>
              <w:t>——</w:t>
            </w:r>
          </w:p>
        </w:tc>
        <w:tc>
          <w:tcPr>
            <w:tcW w:w="688" w:type="pct"/>
            <w:vAlign w:val="center"/>
          </w:tcPr>
          <w:p w:rsidR="00FF1EE1" w:rsidRPr="00351A96" w:rsidRDefault="00FF1EE1" w:rsidP="00E93A1C">
            <w:pPr>
              <w:jc w:val="center"/>
              <w:rPr>
                <w:rFonts w:ascii="宋体" w:hAnsi="宋体"/>
                <w:szCs w:val="21"/>
              </w:rPr>
            </w:pPr>
            <w:r w:rsidRPr="00351A96">
              <w:rPr>
                <w:rFonts w:ascii="宋体" w:hAnsi="宋体" w:hint="eastAsia"/>
                <w:szCs w:val="21"/>
              </w:rPr>
              <w:t>检测时间</w:t>
            </w:r>
          </w:p>
        </w:tc>
        <w:tc>
          <w:tcPr>
            <w:tcW w:w="1125" w:type="pct"/>
            <w:tcBorders>
              <w:right w:val="single" w:sz="12" w:space="0" w:color="000000"/>
            </w:tcBorders>
            <w:vAlign w:val="center"/>
          </w:tcPr>
          <w:p w:rsidR="00677D58" w:rsidRPr="00351A96" w:rsidRDefault="0039401B" w:rsidP="00677D58">
            <w:pPr>
              <w:jc w:val="center"/>
              <w:rPr>
                <w:rFonts w:ascii="宋体" w:hAnsi="宋体" w:hint="eastAsia"/>
                <w:szCs w:val="21"/>
              </w:rPr>
            </w:pPr>
            <w:r w:rsidRPr="00351A96">
              <w:rPr>
                <w:rFonts w:ascii="宋体" w:hAnsi="宋体" w:hint="eastAsia"/>
                <w:szCs w:val="21"/>
              </w:rPr>
              <w:t>——</w:t>
            </w:r>
          </w:p>
        </w:tc>
      </w:tr>
      <w:tr w:rsidR="00FF1EE1" w:rsidRPr="00351A96" w:rsidTr="00E93A1C">
        <w:trPr>
          <w:jc w:val="center"/>
        </w:trPr>
        <w:tc>
          <w:tcPr>
            <w:tcW w:w="822" w:type="pct"/>
            <w:tcBorders>
              <w:left w:val="single" w:sz="12" w:space="0" w:color="000000"/>
            </w:tcBorders>
          </w:tcPr>
          <w:p w:rsidR="00FF1EE1" w:rsidRPr="00351A96" w:rsidRDefault="00FF1EE1" w:rsidP="00C61DDF">
            <w:pPr>
              <w:spacing w:line="420" w:lineRule="exact"/>
              <w:rPr>
                <w:rFonts w:ascii="宋体" w:hAnsi="宋体"/>
                <w:szCs w:val="21"/>
              </w:rPr>
            </w:pPr>
            <w:r w:rsidRPr="00351A96">
              <w:rPr>
                <w:rFonts w:ascii="宋体" w:hAnsi="宋体" w:hint="eastAsia"/>
                <w:szCs w:val="21"/>
              </w:rPr>
              <w:t>存在的职业病危害因素</w:t>
            </w:r>
          </w:p>
        </w:tc>
        <w:tc>
          <w:tcPr>
            <w:tcW w:w="4178" w:type="pct"/>
            <w:gridSpan w:val="5"/>
            <w:tcBorders>
              <w:right w:val="single" w:sz="12" w:space="0" w:color="000000"/>
            </w:tcBorders>
          </w:tcPr>
          <w:p w:rsidR="00FF1EE1" w:rsidRPr="00215297" w:rsidRDefault="00215297" w:rsidP="00351A96">
            <w:pPr>
              <w:rPr>
                <w:rFonts w:ascii="宋体" w:hAnsi="宋体" w:hint="eastAsia"/>
                <w:szCs w:val="21"/>
              </w:rPr>
            </w:pPr>
            <w:r w:rsidRPr="00215297">
              <w:rPr>
                <w:rFonts w:ascii="宋体" w:hAnsi="宋体"/>
                <w:bCs/>
                <w:szCs w:val="21"/>
              </w:rPr>
              <w:t>粉尘（其他粉尘、电焊烟尘），化学毒物（锰及其</w:t>
            </w:r>
            <w:r w:rsidRPr="00215297">
              <w:rPr>
                <w:rFonts w:ascii="宋体" w:hAnsi="宋体" w:hint="eastAsia"/>
                <w:bCs/>
                <w:szCs w:val="21"/>
              </w:rPr>
              <w:t>无机</w:t>
            </w:r>
            <w:r w:rsidRPr="00215297">
              <w:rPr>
                <w:rFonts w:ascii="宋体" w:hAnsi="宋体"/>
                <w:bCs/>
                <w:szCs w:val="21"/>
              </w:rPr>
              <w:t>化合物、二氧化氮、一氧化碳、臭氧、苯、甲苯、二甲苯</w:t>
            </w:r>
            <w:r w:rsidRPr="00215297">
              <w:rPr>
                <w:rFonts w:ascii="宋体" w:hAnsi="宋体" w:hint="eastAsia"/>
                <w:bCs/>
                <w:szCs w:val="21"/>
              </w:rPr>
              <w:t>、乙酸丁酯、油雾、烷烃、环烷烃</w:t>
            </w:r>
            <w:r w:rsidRPr="00215297">
              <w:rPr>
                <w:rFonts w:ascii="宋体" w:hAnsi="宋体"/>
                <w:bCs/>
                <w:szCs w:val="21"/>
              </w:rPr>
              <w:t>），物理因素（噪声、紫外辐射</w:t>
            </w:r>
            <w:r w:rsidRPr="00215297">
              <w:rPr>
                <w:rFonts w:ascii="宋体" w:hAnsi="宋体" w:hint="eastAsia"/>
                <w:bCs/>
                <w:szCs w:val="21"/>
              </w:rPr>
              <w:t>、</w:t>
            </w:r>
            <w:r w:rsidRPr="00215297">
              <w:rPr>
                <w:rFonts w:ascii="宋体" w:hAnsi="宋体"/>
                <w:bCs/>
                <w:szCs w:val="21"/>
              </w:rPr>
              <w:t>高温）</w:t>
            </w:r>
          </w:p>
        </w:tc>
      </w:tr>
      <w:tr w:rsidR="00FF1EE1" w:rsidRPr="00351A96" w:rsidTr="0039401B">
        <w:trPr>
          <w:trHeight w:val="608"/>
          <w:jc w:val="center"/>
        </w:trPr>
        <w:tc>
          <w:tcPr>
            <w:tcW w:w="822" w:type="pct"/>
            <w:tcBorders>
              <w:left w:val="single" w:sz="12" w:space="0" w:color="000000"/>
            </w:tcBorders>
            <w:vAlign w:val="center"/>
          </w:tcPr>
          <w:p w:rsidR="00FF1EE1" w:rsidRPr="00351A96" w:rsidRDefault="00FF1EE1" w:rsidP="00C61DDF">
            <w:pPr>
              <w:spacing w:line="420" w:lineRule="exact"/>
              <w:rPr>
                <w:rFonts w:ascii="宋体" w:hAnsi="宋体"/>
                <w:szCs w:val="21"/>
              </w:rPr>
            </w:pPr>
            <w:r w:rsidRPr="00351A96">
              <w:rPr>
                <w:rFonts w:ascii="宋体" w:hAnsi="宋体" w:hint="eastAsia"/>
                <w:szCs w:val="21"/>
              </w:rPr>
              <w:t>检测结果</w:t>
            </w:r>
          </w:p>
        </w:tc>
        <w:tc>
          <w:tcPr>
            <w:tcW w:w="4178" w:type="pct"/>
            <w:gridSpan w:val="5"/>
            <w:tcBorders>
              <w:right w:val="single" w:sz="12" w:space="0" w:color="000000"/>
            </w:tcBorders>
            <w:vAlign w:val="center"/>
          </w:tcPr>
          <w:p w:rsidR="00597EE7" w:rsidRPr="00351A96" w:rsidRDefault="00351A96" w:rsidP="008971EA">
            <w:pPr>
              <w:jc w:val="center"/>
              <w:rPr>
                <w:rFonts w:ascii="宋体" w:hAnsi="宋体" w:hint="eastAsia"/>
                <w:szCs w:val="21"/>
              </w:rPr>
            </w:pPr>
            <w:r w:rsidRPr="00351A96">
              <w:rPr>
                <w:rFonts w:ascii="宋体" w:hAnsi="宋体" w:hint="eastAsia"/>
                <w:szCs w:val="21"/>
              </w:rPr>
              <w:t>——</w:t>
            </w:r>
          </w:p>
        </w:tc>
      </w:tr>
      <w:tr w:rsidR="00FF1EE1" w:rsidRPr="00351A96" w:rsidTr="004C7B14">
        <w:trPr>
          <w:trHeight w:val="769"/>
          <w:jc w:val="center"/>
        </w:trPr>
        <w:tc>
          <w:tcPr>
            <w:tcW w:w="822" w:type="pct"/>
            <w:tcBorders>
              <w:left w:val="single" w:sz="12" w:space="0" w:color="000000"/>
            </w:tcBorders>
          </w:tcPr>
          <w:p w:rsidR="00FF1EE1" w:rsidRPr="00215297" w:rsidRDefault="00FF1EE1" w:rsidP="00C61DDF">
            <w:pPr>
              <w:spacing w:line="420" w:lineRule="exact"/>
              <w:rPr>
                <w:rFonts w:ascii="宋体" w:hAnsi="宋体"/>
                <w:szCs w:val="21"/>
              </w:rPr>
            </w:pPr>
            <w:r w:rsidRPr="00215297">
              <w:rPr>
                <w:rFonts w:ascii="宋体" w:hAnsi="宋体" w:hint="eastAsia"/>
                <w:szCs w:val="21"/>
              </w:rPr>
              <w:lastRenderedPageBreak/>
              <w:t>评价结论与建议</w:t>
            </w:r>
          </w:p>
        </w:tc>
        <w:tc>
          <w:tcPr>
            <w:tcW w:w="4178" w:type="pct"/>
            <w:gridSpan w:val="5"/>
            <w:tcBorders>
              <w:right w:val="single" w:sz="12" w:space="0" w:color="000000"/>
            </w:tcBorders>
          </w:tcPr>
          <w:p w:rsidR="00215297" w:rsidRPr="00215297" w:rsidRDefault="00215297" w:rsidP="00215297">
            <w:pPr>
              <w:rPr>
                <w:rFonts w:ascii="宋体" w:hAnsi="宋体"/>
                <w:szCs w:val="21"/>
              </w:rPr>
            </w:pPr>
            <w:r w:rsidRPr="00215297">
              <w:rPr>
                <w:rFonts w:ascii="宋体" w:hAnsi="宋体"/>
                <w:szCs w:val="21"/>
              </w:rPr>
              <w:t>依据《建设项目职业病危害风险分类管理目录》（安监总安健[2012]73号），本项目属于“</w:t>
            </w:r>
            <w:r w:rsidRPr="00215297">
              <w:rPr>
                <w:rFonts w:ascii="宋体" w:hAnsi="宋体" w:hint="eastAsia"/>
                <w:szCs w:val="21"/>
              </w:rPr>
              <w:t>制造业</w:t>
            </w:r>
            <w:r w:rsidRPr="00215297">
              <w:rPr>
                <w:rFonts w:ascii="宋体" w:hAnsi="宋体"/>
                <w:szCs w:val="21"/>
              </w:rPr>
              <w:t>”中“</w:t>
            </w:r>
            <w:r w:rsidRPr="00215297">
              <w:rPr>
                <w:rFonts w:ascii="宋体" w:hAnsi="宋体" w:hint="eastAsia"/>
                <w:szCs w:val="21"/>
              </w:rPr>
              <w:t>专用设备制造业</w:t>
            </w:r>
            <w:r w:rsidRPr="00215297">
              <w:rPr>
                <w:rFonts w:ascii="宋体" w:hAnsi="宋体"/>
                <w:szCs w:val="21"/>
              </w:rPr>
              <w:t>”，为职业病危害较重的建设项目。</w:t>
            </w:r>
          </w:p>
          <w:p w:rsidR="00736ED4" w:rsidRPr="00215297" w:rsidRDefault="00215297" w:rsidP="008971EA">
            <w:pPr>
              <w:ind w:firstLineChars="200" w:firstLine="420"/>
              <w:rPr>
                <w:rFonts w:ascii="宋体" w:hAnsi="宋体" w:hint="eastAsia"/>
                <w:szCs w:val="21"/>
              </w:rPr>
            </w:pPr>
            <w:r w:rsidRPr="00215297">
              <w:rPr>
                <w:rFonts w:ascii="宋体" w:hAnsi="宋体"/>
                <w:szCs w:val="21"/>
              </w:rPr>
              <w:t>根据现有设计资料，拟建项目基本执行了我国职业病危害预防控制的有关规定。拟建项目在采取了现有设计资料和本评价报告所提防护措施的前提下，能满足国家和地方对职业病防治方面法律、法规、标准的要求</w:t>
            </w:r>
            <w:r w:rsidR="008971EA" w:rsidRPr="00215297">
              <w:rPr>
                <w:rFonts w:ascii="宋体" w:hAnsi="宋体"/>
                <w:szCs w:val="21"/>
              </w:rPr>
              <w:t>。</w:t>
            </w:r>
          </w:p>
          <w:p w:rsidR="00020C9D" w:rsidRPr="00215297" w:rsidRDefault="00E93A1C" w:rsidP="008971EA">
            <w:pPr>
              <w:snapToGrid w:val="0"/>
              <w:rPr>
                <w:rFonts w:ascii="宋体" w:hAnsi="宋体" w:hint="eastAsia"/>
                <w:szCs w:val="21"/>
              </w:rPr>
            </w:pPr>
            <w:r w:rsidRPr="00215297">
              <w:rPr>
                <w:rFonts w:ascii="宋体" w:hAnsi="宋体" w:hint="eastAsia"/>
                <w:szCs w:val="21"/>
              </w:rPr>
              <w:t>建议：</w:t>
            </w:r>
            <w:bookmarkStart w:id="0" w:name="_Toc399166465"/>
          </w:p>
          <w:p w:rsidR="0018104A" w:rsidRPr="00215297" w:rsidRDefault="0018104A" w:rsidP="0018104A">
            <w:pPr>
              <w:tabs>
                <w:tab w:val="left" w:pos="7740"/>
              </w:tabs>
              <w:outlineLvl w:val="2"/>
              <w:rPr>
                <w:rFonts w:ascii="宋体" w:hAnsi="宋体"/>
                <w:bCs/>
                <w:szCs w:val="21"/>
                <w:lang w:val="zh-CN"/>
              </w:rPr>
            </w:pPr>
            <w:bookmarkStart w:id="1" w:name="_Toc493838387"/>
            <w:bookmarkEnd w:id="0"/>
            <w:r w:rsidRPr="00215297">
              <w:rPr>
                <w:rFonts w:ascii="宋体" w:hAnsi="宋体"/>
                <w:bCs/>
                <w:szCs w:val="21"/>
                <w:lang w:val="zh-CN"/>
              </w:rPr>
              <w:t>7.1应急救援设施补充措施</w:t>
            </w:r>
            <w:bookmarkEnd w:id="1"/>
          </w:p>
          <w:p w:rsidR="00215297" w:rsidRPr="00215297" w:rsidRDefault="00215297" w:rsidP="00215297">
            <w:pPr>
              <w:tabs>
                <w:tab w:val="left" w:pos="7740"/>
              </w:tabs>
              <w:outlineLvl w:val="2"/>
              <w:rPr>
                <w:rFonts w:ascii="宋体" w:hAnsi="宋体"/>
                <w:bCs/>
                <w:szCs w:val="21"/>
                <w:lang w:val="zh-CN"/>
              </w:rPr>
            </w:pPr>
            <w:r w:rsidRPr="00215297">
              <w:rPr>
                <w:rFonts w:ascii="宋体" w:hAnsi="宋体" w:hint="eastAsia"/>
                <w:bCs/>
                <w:szCs w:val="21"/>
                <w:lang w:val="zh-CN"/>
              </w:rPr>
              <w:t>（1）企业应在化学品库设置</w:t>
            </w:r>
            <w:r w:rsidRPr="00215297">
              <w:rPr>
                <w:rFonts w:ascii="宋体" w:hAnsi="宋体"/>
                <w:bCs/>
                <w:szCs w:val="21"/>
              </w:rPr>
              <w:t>冲洗喷淋设备</w:t>
            </w:r>
            <w:r w:rsidRPr="00215297">
              <w:rPr>
                <w:rFonts w:ascii="宋体" w:hAnsi="宋体" w:hint="eastAsia"/>
                <w:bCs/>
                <w:szCs w:val="21"/>
              </w:rPr>
              <w:t>，冲洗喷淋设备的服务半径应不大于1</w:t>
            </w:r>
            <w:r w:rsidRPr="00215297">
              <w:rPr>
                <w:rFonts w:ascii="宋体" w:hAnsi="宋体"/>
                <w:bCs/>
                <w:szCs w:val="21"/>
              </w:rPr>
              <w:t>5m</w:t>
            </w:r>
            <w:r w:rsidRPr="00215297">
              <w:rPr>
                <w:rFonts w:ascii="宋体" w:hAnsi="宋体" w:hint="eastAsia"/>
                <w:bCs/>
                <w:szCs w:val="21"/>
              </w:rPr>
              <w:t>。</w:t>
            </w:r>
          </w:p>
          <w:p w:rsidR="00215297" w:rsidRPr="00215297" w:rsidRDefault="00215297" w:rsidP="00215297">
            <w:pPr>
              <w:tabs>
                <w:tab w:val="left" w:pos="7740"/>
              </w:tabs>
              <w:outlineLvl w:val="2"/>
              <w:rPr>
                <w:rFonts w:ascii="宋体" w:hAnsi="宋体"/>
                <w:bCs/>
                <w:szCs w:val="21"/>
              </w:rPr>
            </w:pPr>
            <w:r w:rsidRPr="00215297">
              <w:rPr>
                <w:rFonts w:ascii="宋体" w:hAnsi="宋体" w:hint="eastAsia"/>
                <w:bCs/>
                <w:szCs w:val="21"/>
                <w:lang w:val="zh-CN"/>
              </w:rPr>
              <w:t>（</w:t>
            </w:r>
            <w:r w:rsidRPr="00215297">
              <w:rPr>
                <w:rFonts w:ascii="宋体" w:hAnsi="宋体"/>
                <w:bCs/>
                <w:szCs w:val="21"/>
                <w:lang w:val="zh-CN"/>
              </w:rPr>
              <w:t>2</w:t>
            </w:r>
            <w:r w:rsidRPr="00215297">
              <w:rPr>
                <w:rFonts w:ascii="宋体" w:hAnsi="宋体" w:hint="eastAsia"/>
                <w:bCs/>
                <w:szCs w:val="21"/>
                <w:lang w:val="zh-CN"/>
              </w:rPr>
              <w:t>）企业</w:t>
            </w:r>
            <w:r w:rsidRPr="00215297">
              <w:rPr>
                <w:rFonts w:ascii="宋体" w:hAnsi="宋体"/>
                <w:bCs/>
                <w:szCs w:val="21"/>
                <w:lang w:val="zh-CN"/>
              </w:rPr>
              <w:t>应根据《工业企业设计卫生标准》（GBZ1-2010）的要求配备急救箱，</w:t>
            </w:r>
            <w:r w:rsidRPr="00215297">
              <w:rPr>
                <w:rFonts w:ascii="宋体" w:hAnsi="宋体" w:hint="eastAsia"/>
                <w:bCs/>
                <w:szCs w:val="21"/>
              </w:rPr>
              <w:t>急救箱应当设置在便于劳动者取用的地点，并由专人负责定期检查</w:t>
            </w:r>
            <w:r w:rsidRPr="00215297">
              <w:rPr>
                <w:rFonts w:ascii="宋体" w:hAnsi="宋体"/>
                <w:bCs/>
                <w:szCs w:val="21"/>
              </w:rPr>
              <w:t>和更新</w:t>
            </w:r>
            <w:r w:rsidRPr="00215297">
              <w:rPr>
                <w:rFonts w:ascii="宋体" w:hAnsi="宋体" w:hint="eastAsia"/>
                <w:bCs/>
                <w:szCs w:val="21"/>
              </w:rPr>
              <w:t>。</w:t>
            </w:r>
            <w:r w:rsidRPr="00215297">
              <w:rPr>
                <w:rFonts w:ascii="宋体" w:hAnsi="宋体"/>
                <w:bCs/>
                <w:szCs w:val="21"/>
                <w:lang w:val="zh-CN"/>
              </w:rPr>
              <w:t>急救箱的配置情况参见下表：</w:t>
            </w:r>
          </w:p>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表7-1 急救箱配置参考单</w:t>
            </w:r>
          </w:p>
          <w:tbl>
            <w:tblPr>
              <w:tblW w:w="8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238"/>
              <w:gridCol w:w="1557"/>
              <w:gridCol w:w="2837"/>
              <w:gridCol w:w="2088"/>
            </w:tblGrid>
            <w:tr w:rsidR="00215297" w:rsidRPr="00215297" w:rsidTr="002B4998">
              <w:trPr>
                <w:tblHeader/>
                <w:jc w:val="center"/>
              </w:trPr>
              <w:tc>
                <w:tcPr>
                  <w:tcW w:w="2238"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药品名称</w:t>
                  </w:r>
                </w:p>
              </w:tc>
              <w:tc>
                <w:tcPr>
                  <w:tcW w:w="155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储存数量</w:t>
                  </w:r>
                </w:p>
              </w:tc>
              <w:tc>
                <w:tcPr>
                  <w:tcW w:w="283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用途</w:t>
                  </w:r>
                </w:p>
              </w:tc>
              <w:tc>
                <w:tcPr>
                  <w:tcW w:w="2088"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保质（使用）期限</w:t>
                  </w:r>
                </w:p>
              </w:tc>
            </w:tr>
            <w:tr w:rsidR="00215297" w:rsidRPr="00215297" w:rsidTr="002B4998">
              <w:trPr>
                <w:jc w:val="center"/>
              </w:trPr>
              <w:tc>
                <w:tcPr>
                  <w:tcW w:w="2238"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脱脂棉花、棉签</w:t>
                  </w:r>
                </w:p>
              </w:tc>
              <w:tc>
                <w:tcPr>
                  <w:tcW w:w="155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2包、5包</w:t>
                  </w:r>
                </w:p>
              </w:tc>
              <w:tc>
                <w:tcPr>
                  <w:tcW w:w="283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清洗伤口</w:t>
                  </w:r>
                </w:p>
              </w:tc>
              <w:tc>
                <w:tcPr>
                  <w:tcW w:w="2088" w:type="dxa"/>
                  <w:vAlign w:val="center"/>
                </w:tcPr>
                <w:p w:rsidR="00215297" w:rsidRPr="00215297" w:rsidRDefault="00215297" w:rsidP="00215297">
                  <w:pPr>
                    <w:tabs>
                      <w:tab w:val="left" w:pos="7740"/>
                    </w:tabs>
                    <w:outlineLvl w:val="2"/>
                    <w:rPr>
                      <w:rFonts w:ascii="宋体" w:hAnsi="宋体"/>
                      <w:bCs/>
                      <w:szCs w:val="21"/>
                    </w:rPr>
                  </w:pPr>
                </w:p>
              </w:tc>
            </w:tr>
            <w:tr w:rsidR="00215297" w:rsidRPr="00215297" w:rsidTr="002B4998">
              <w:trPr>
                <w:jc w:val="center"/>
              </w:trPr>
              <w:tc>
                <w:tcPr>
                  <w:tcW w:w="2238"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脱脂棉签</w:t>
                  </w:r>
                </w:p>
              </w:tc>
              <w:tc>
                <w:tcPr>
                  <w:tcW w:w="155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5包</w:t>
                  </w:r>
                </w:p>
              </w:tc>
              <w:tc>
                <w:tcPr>
                  <w:tcW w:w="283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清洗伤口</w:t>
                  </w:r>
                </w:p>
              </w:tc>
              <w:tc>
                <w:tcPr>
                  <w:tcW w:w="2088" w:type="dxa"/>
                  <w:vAlign w:val="center"/>
                </w:tcPr>
                <w:p w:rsidR="00215297" w:rsidRPr="00215297" w:rsidRDefault="00215297" w:rsidP="00215297">
                  <w:pPr>
                    <w:tabs>
                      <w:tab w:val="left" w:pos="7740"/>
                    </w:tabs>
                    <w:outlineLvl w:val="2"/>
                    <w:rPr>
                      <w:rFonts w:ascii="宋体" w:hAnsi="宋体"/>
                      <w:bCs/>
                      <w:szCs w:val="21"/>
                    </w:rPr>
                  </w:pPr>
                </w:p>
              </w:tc>
            </w:tr>
            <w:tr w:rsidR="00215297" w:rsidRPr="00215297" w:rsidTr="002B4998">
              <w:trPr>
                <w:jc w:val="center"/>
              </w:trPr>
              <w:tc>
                <w:tcPr>
                  <w:tcW w:w="2238"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中号胶布</w:t>
                  </w:r>
                </w:p>
              </w:tc>
              <w:tc>
                <w:tcPr>
                  <w:tcW w:w="155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2卷</w:t>
                  </w:r>
                </w:p>
              </w:tc>
              <w:tc>
                <w:tcPr>
                  <w:tcW w:w="283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粘贴绷带</w:t>
                  </w:r>
                </w:p>
              </w:tc>
              <w:tc>
                <w:tcPr>
                  <w:tcW w:w="2088" w:type="dxa"/>
                  <w:vAlign w:val="center"/>
                </w:tcPr>
                <w:p w:rsidR="00215297" w:rsidRPr="00215297" w:rsidRDefault="00215297" w:rsidP="00215297">
                  <w:pPr>
                    <w:tabs>
                      <w:tab w:val="left" w:pos="7740"/>
                    </w:tabs>
                    <w:outlineLvl w:val="2"/>
                    <w:rPr>
                      <w:rFonts w:ascii="宋体" w:hAnsi="宋体"/>
                      <w:bCs/>
                      <w:szCs w:val="21"/>
                    </w:rPr>
                  </w:pPr>
                </w:p>
              </w:tc>
            </w:tr>
            <w:tr w:rsidR="00215297" w:rsidRPr="00215297" w:rsidTr="002B4998">
              <w:trPr>
                <w:jc w:val="center"/>
              </w:trPr>
              <w:tc>
                <w:tcPr>
                  <w:tcW w:w="2238"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绷带</w:t>
                  </w:r>
                </w:p>
              </w:tc>
              <w:tc>
                <w:tcPr>
                  <w:tcW w:w="155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2卷</w:t>
                  </w:r>
                </w:p>
              </w:tc>
              <w:tc>
                <w:tcPr>
                  <w:tcW w:w="283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包扎伤口</w:t>
                  </w:r>
                </w:p>
              </w:tc>
              <w:tc>
                <w:tcPr>
                  <w:tcW w:w="2088" w:type="dxa"/>
                  <w:vAlign w:val="center"/>
                </w:tcPr>
                <w:p w:rsidR="00215297" w:rsidRPr="00215297" w:rsidRDefault="00215297" w:rsidP="00215297">
                  <w:pPr>
                    <w:tabs>
                      <w:tab w:val="left" w:pos="7740"/>
                    </w:tabs>
                    <w:outlineLvl w:val="2"/>
                    <w:rPr>
                      <w:rFonts w:ascii="宋体" w:hAnsi="宋体"/>
                      <w:bCs/>
                      <w:szCs w:val="21"/>
                    </w:rPr>
                  </w:pPr>
                </w:p>
              </w:tc>
            </w:tr>
            <w:tr w:rsidR="00215297" w:rsidRPr="00215297" w:rsidTr="002B4998">
              <w:trPr>
                <w:jc w:val="center"/>
              </w:trPr>
              <w:tc>
                <w:tcPr>
                  <w:tcW w:w="2238"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剪刀</w:t>
                  </w:r>
                </w:p>
              </w:tc>
              <w:tc>
                <w:tcPr>
                  <w:tcW w:w="155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1个</w:t>
                  </w:r>
                </w:p>
              </w:tc>
              <w:tc>
                <w:tcPr>
                  <w:tcW w:w="283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急救</w:t>
                  </w:r>
                </w:p>
              </w:tc>
              <w:tc>
                <w:tcPr>
                  <w:tcW w:w="2088" w:type="dxa"/>
                  <w:vAlign w:val="center"/>
                </w:tcPr>
                <w:p w:rsidR="00215297" w:rsidRPr="00215297" w:rsidRDefault="00215297" w:rsidP="00215297">
                  <w:pPr>
                    <w:tabs>
                      <w:tab w:val="left" w:pos="7740"/>
                    </w:tabs>
                    <w:outlineLvl w:val="2"/>
                    <w:rPr>
                      <w:rFonts w:ascii="宋体" w:hAnsi="宋体"/>
                      <w:bCs/>
                      <w:szCs w:val="21"/>
                    </w:rPr>
                  </w:pPr>
                </w:p>
              </w:tc>
            </w:tr>
            <w:tr w:rsidR="00215297" w:rsidRPr="00215297" w:rsidTr="002B4998">
              <w:trPr>
                <w:jc w:val="center"/>
              </w:trPr>
              <w:tc>
                <w:tcPr>
                  <w:tcW w:w="2238"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镊子</w:t>
                  </w:r>
                </w:p>
              </w:tc>
              <w:tc>
                <w:tcPr>
                  <w:tcW w:w="155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1个</w:t>
                  </w:r>
                </w:p>
              </w:tc>
              <w:tc>
                <w:tcPr>
                  <w:tcW w:w="283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急救</w:t>
                  </w:r>
                </w:p>
              </w:tc>
              <w:tc>
                <w:tcPr>
                  <w:tcW w:w="2088" w:type="dxa"/>
                  <w:vAlign w:val="center"/>
                </w:tcPr>
                <w:p w:rsidR="00215297" w:rsidRPr="00215297" w:rsidRDefault="00215297" w:rsidP="00215297">
                  <w:pPr>
                    <w:tabs>
                      <w:tab w:val="left" w:pos="7740"/>
                    </w:tabs>
                    <w:outlineLvl w:val="2"/>
                    <w:rPr>
                      <w:rFonts w:ascii="宋体" w:hAnsi="宋体"/>
                      <w:bCs/>
                      <w:szCs w:val="21"/>
                    </w:rPr>
                  </w:pPr>
                </w:p>
              </w:tc>
            </w:tr>
            <w:tr w:rsidR="00215297" w:rsidRPr="00215297" w:rsidTr="002B4998">
              <w:trPr>
                <w:jc w:val="center"/>
              </w:trPr>
              <w:tc>
                <w:tcPr>
                  <w:tcW w:w="2238"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创可贴</w:t>
                  </w:r>
                </w:p>
              </w:tc>
              <w:tc>
                <w:tcPr>
                  <w:tcW w:w="155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8个</w:t>
                  </w:r>
                </w:p>
              </w:tc>
              <w:tc>
                <w:tcPr>
                  <w:tcW w:w="283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止血护创</w:t>
                  </w:r>
                </w:p>
              </w:tc>
              <w:tc>
                <w:tcPr>
                  <w:tcW w:w="2088" w:type="dxa"/>
                  <w:vAlign w:val="center"/>
                </w:tcPr>
                <w:p w:rsidR="00215297" w:rsidRPr="00215297" w:rsidRDefault="00215297" w:rsidP="00215297">
                  <w:pPr>
                    <w:tabs>
                      <w:tab w:val="left" w:pos="7740"/>
                    </w:tabs>
                    <w:outlineLvl w:val="2"/>
                    <w:rPr>
                      <w:rFonts w:ascii="宋体" w:hAnsi="宋体"/>
                      <w:bCs/>
                      <w:szCs w:val="21"/>
                    </w:rPr>
                  </w:pPr>
                </w:p>
              </w:tc>
            </w:tr>
            <w:tr w:rsidR="00215297" w:rsidRPr="00215297" w:rsidTr="002B4998">
              <w:trPr>
                <w:jc w:val="center"/>
              </w:trPr>
              <w:tc>
                <w:tcPr>
                  <w:tcW w:w="2238"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眼药膏</w:t>
                  </w:r>
                </w:p>
              </w:tc>
              <w:tc>
                <w:tcPr>
                  <w:tcW w:w="155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2支</w:t>
                  </w:r>
                </w:p>
              </w:tc>
              <w:tc>
                <w:tcPr>
                  <w:tcW w:w="283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处理眼睛</w:t>
                  </w:r>
                </w:p>
              </w:tc>
              <w:tc>
                <w:tcPr>
                  <w:tcW w:w="2088"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有效期内</w:t>
                  </w:r>
                </w:p>
              </w:tc>
            </w:tr>
            <w:tr w:rsidR="00215297" w:rsidRPr="00215297" w:rsidTr="002B4998">
              <w:trPr>
                <w:jc w:val="center"/>
              </w:trPr>
              <w:tc>
                <w:tcPr>
                  <w:tcW w:w="2238"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洗眼液</w:t>
                  </w:r>
                </w:p>
              </w:tc>
              <w:tc>
                <w:tcPr>
                  <w:tcW w:w="155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2支</w:t>
                  </w:r>
                </w:p>
              </w:tc>
              <w:tc>
                <w:tcPr>
                  <w:tcW w:w="283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处理眼睛</w:t>
                  </w:r>
                </w:p>
              </w:tc>
              <w:tc>
                <w:tcPr>
                  <w:tcW w:w="2088"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有效期内</w:t>
                  </w:r>
                </w:p>
              </w:tc>
            </w:tr>
            <w:tr w:rsidR="00215297" w:rsidRPr="00215297" w:rsidTr="002B4998">
              <w:trPr>
                <w:jc w:val="center"/>
              </w:trPr>
              <w:tc>
                <w:tcPr>
                  <w:tcW w:w="2238"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防暑降温药品</w:t>
                  </w:r>
                </w:p>
              </w:tc>
              <w:tc>
                <w:tcPr>
                  <w:tcW w:w="155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5盒</w:t>
                  </w:r>
                </w:p>
              </w:tc>
              <w:tc>
                <w:tcPr>
                  <w:tcW w:w="283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夏季防暑降温</w:t>
                  </w:r>
                </w:p>
              </w:tc>
              <w:tc>
                <w:tcPr>
                  <w:tcW w:w="2088"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有效期内</w:t>
                  </w:r>
                </w:p>
              </w:tc>
            </w:tr>
            <w:tr w:rsidR="00215297" w:rsidRPr="00215297" w:rsidTr="002B4998">
              <w:trPr>
                <w:jc w:val="center"/>
              </w:trPr>
              <w:tc>
                <w:tcPr>
                  <w:tcW w:w="2238"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体温计</w:t>
                  </w:r>
                </w:p>
              </w:tc>
              <w:tc>
                <w:tcPr>
                  <w:tcW w:w="155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2支</w:t>
                  </w:r>
                </w:p>
              </w:tc>
              <w:tc>
                <w:tcPr>
                  <w:tcW w:w="283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测体温</w:t>
                  </w:r>
                </w:p>
              </w:tc>
              <w:tc>
                <w:tcPr>
                  <w:tcW w:w="2088" w:type="dxa"/>
                  <w:vAlign w:val="center"/>
                </w:tcPr>
                <w:p w:rsidR="00215297" w:rsidRPr="00215297" w:rsidRDefault="00215297" w:rsidP="00215297">
                  <w:pPr>
                    <w:tabs>
                      <w:tab w:val="left" w:pos="7740"/>
                    </w:tabs>
                    <w:outlineLvl w:val="2"/>
                    <w:rPr>
                      <w:rFonts w:ascii="宋体" w:hAnsi="宋体"/>
                      <w:bCs/>
                      <w:szCs w:val="21"/>
                    </w:rPr>
                  </w:pPr>
                </w:p>
              </w:tc>
            </w:tr>
            <w:tr w:rsidR="00215297" w:rsidRPr="00215297" w:rsidTr="002B4998">
              <w:trPr>
                <w:jc w:val="center"/>
              </w:trPr>
              <w:tc>
                <w:tcPr>
                  <w:tcW w:w="2238"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急救使用说明</w:t>
                  </w:r>
                </w:p>
              </w:tc>
              <w:tc>
                <w:tcPr>
                  <w:tcW w:w="155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1个</w:t>
                  </w:r>
                </w:p>
              </w:tc>
              <w:tc>
                <w:tcPr>
                  <w:tcW w:w="283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w:t>
                  </w:r>
                </w:p>
              </w:tc>
              <w:tc>
                <w:tcPr>
                  <w:tcW w:w="2088" w:type="dxa"/>
                  <w:vAlign w:val="center"/>
                </w:tcPr>
                <w:p w:rsidR="00215297" w:rsidRPr="00215297" w:rsidRDefault="00215297" w:rsidP="00215297">
                  <w:pPr>
                    <w:tabs>
                      <w:tab w:val="left" w:pos="7740"/>
                    </w:tabs>
                    <w:outlineLvl w:val="2"/>
                    <w:rPr>
                      <w:rFonts w:ascii="宋体" w:hAnsi="宋体"/>
                      <w:bCs/>
                      <w:szCs w:val="21"/>
                    </w:rPr>
                  </w:pPr>
                </w:p>
              </w:tc>
            </w:tr>
            <w:tr w:rsidR="00215297" w:rsidRPr="00215297" w:rsidTr="002B4998">
              <w:trPr>
                <w:jc w:val="center"/>
              </w:trPr>
              <w:tc>
                <w:tcPr>
                  <w:tcW w:w="8720" w:type="dxa"/>
                  <w:gridSpan w:val="4"/>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注：防暑降温药品可配备十滴水、藿香正气水、清凉防暑颗粒、清凉油等防暑药品以及绿豆酸梅汤、金银花（或菊花）汤等降温饮品</w:t>
                  </w:r>
                </w:p>
              </w:tc>
            </w:tr>
          </w:tbl>
          <w:p w:rsidR="0018104A" w:rsidRPr="00215297" w:rsidRDefault="00215297" w:rsidP="0018104A">
            <w:pPr>
              <w:tabs>
                <w:tab w:val="left" w:pos="7740"/>
              </w:tabs>
              <w:outlineLvl w:val="2"/>
              <w:rPr>
                <w:rFonts w:ascii="宋体" w:hAnsi="宋体"/>
                <w:bCs/>
                <w:szCs w:val="21"/>
              </w:rPr>
            </w:pPr>
            <w:r w:rsidRPr="00215297">
              <w:rPr>
                <w:rFonts w:ascii="宋体" w:hAnsi="宋体" w:hint="eastAsia"/>
                <w:bCs/>
                <w:szCs w:val="21"/>
              </w:rPr>
              <w:t>（</w:t>
            </w:r>
            <w:r w:rsidRPr="00215297">
              <w:rPr>
                <w:rFonts w:ascii="宋体" w:hAnsi="宋体"/>
                <w:bCs/>
                <w:szCs w:val="21"/>
              </w:rPr>
              <w:t>3</w:t>
            </w:r>
            <w:r w:rsidRPr="00215297">
              <w:rPr>
                <w:rFonts w:ascii="宋体" w:hAnsi="宋体" w:hint="eastAsia"/>
                <w:bCs/>
                <w:szCs w:val="21"/>
              </w:rPr>
              <w:t>）本项目化学品仓库在进行化学品卸车、搬运过程中，企业应督促工人严格按照操作规程进行，佩戴好</w:t>
            </w:r>
            <w:r w:rsidRPr="00215297">
              <w:rPr>
                <w:rFonts w:ascii="宋体" w:hAnsi="宋体"/>
                <w:bCs/>
                <w:szCs w:val="21"/>
              </w:rPr>
              <w:t>防毒面具、耐腐蚀胶靴、耐腐蚀手套等</w:t>
            </w:r>
            <w:r w:rsidRPr="00215297">
              <w:rPr>
                <w:rFonts w:ascii="宋体" w:hAnsi="宋体" w:hint="eastAsia"/>
                <w:bCs/>
                <w:szCs w:val="21"/>
              </w:rPr>
              <w:t>个体防护用品</w:t>
            </w:r>
            <w:bookmarkStart w:id="2" w:name="_Toc493838388"/>
            <w:r w:rsidR="0018104A" w:rsidRPr="00215297">
              <w:rPr>
                <w:rFonts w:ascii="宋体" w:hAnsi="宋体" w:hint="eastAsia"/>
                <w:bCs/>
                <w:szCs w:val="21"/>
              </w:rPr>
              <w:t>。</w:t>
            </w:r>
            <w:r w:rsidR="0018104A" w:rsidRPr="00215297">
              <w:rPr>
                <w:rFonts w:ascii="宋体" w:hAnsi="宋体"/>
                <w:bCs/>
                <w:szCs w:val="21"/>
              </w:rPr>
              <w:t xml:space="preserve"> </w:t>
            </w:r>
          </w:p>
          <w:p w:rsidR="0018104A" w:rsidRPr="00215297" w:rsidRDefault="0018104A" w:rsidP="0018104A">
            <w:pPr>
              <w:tabs>
                <w:tab w:val="left" w:pos="7740"/>
              </w:tabs>
              <w:outlineLvl w:val="2"/>
              <w:rPr>
                <w:rFonts w:ascii="宋体" w:hAnsi="宋体"/>
                <w:bCs/>
                <w:szCs w:val="21"/>
              </w:rPr>
            </w:pPr>
            <w:r w:rsidRPr="00215297">
              <w:rPr>
                <w:rFonts w:ascii="宋体" w:hAnsi="宋体"/>
                <w:bCs/>
                <w:szCs w:val="21"/>
              </w:rPr>
              <w:t>7.2 建筑卫生学补充建议</w:t>
            </w:r>
            <w:bookmarkEnd w:id="2"/>
          </w:p>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工作场所照明按《建筑照明设计标准》（GB50034- 2013）要求设计，见表7-2。</w:t>
            </w:r>
          </w:p>
          <w:p w:rsidR="00215297" w:rsidRPr="00215297" w:rsidRDefault="00215297" w:rsidP="00215297">
            <w:pPr>
              <w:tabs>
                <w:tab w:val="left" w:pos="7740"/>
              </w:tabs>
              <w:outlineLvl w:val="2"/>
              <w:rPr>
                <w:rFonts w:ascii="宋体" w:hAnsi="宋体"/>
                <w:bCs/>
                <w:szCs w:val="21"/>
              </w:rPr>
            </w:pPr>
          </w:p>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表7-2 工作场所照度设计要求</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340"/>
              <w:gridCol w:w="2515"/>
              <w:gridCol w:w="2438"/>
              <w:gridCol w:w="2325"/>
            </w:tblGrid>
            <w:tr w:rsidR="00215297" w:rsidRPr="00215297" w:rsidTr="002B4998">
              <w:trPr>
                <w:trHeight w:val="454"/>
                <w:tblHeader/>
                <w:jc w:val="center"/>
              </w:trPr>
              <w:tc>
                <w:tcPr>
                  <w:tcW w:w="3153" w:type="dxa"/>
                  <w:gridSpan w:val="2"/>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场所</w:t>
                  </w:r>
                </w:p>
              </w:tc>
              <w:tc>
                <w:tcPr>
                  <w:tcW w:w="1994"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照度标准值（lx）</w:t>
                  </w:r>
                </w:p>
              </w:tc>
              <w:tc>
                <w:tcPr>
                  <w:tcW w:w="1902"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参考平面及高度</w:t>
                  </w:r>
                </w:p>
              </w:tc>
            </w:tr>
            <w:tr w:rsidR="00215297" w:rsidRPr="00215297" w:rsidTr="002B4998">
              <w:trPr>
                <w:trHeight w:val="454"/>
                <w:jc w:val="center"/>
              </w:trPr>
              <w:tc>
                <w:tcPr>
                  <w:tcW w:w="3153" w:type="dxa"/>
                  <w:gridSpan w:val="2"/>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化学品库</w:t>
                  </w:r>
                  <w:r w:rsidRPr="00215297">
                    <w:rPr>
                      <w:rFonts w:ascii="宋体" w:hAnsi="宋体" w:hint="eastAsia"/>
                      <w:bCs/>
                      <w:szCs w:val="21"/>
                    </w:rPr>
                    <w:t>、</w:t>
                  </w:r>
                  <w:r w:rsidRPr="00215297">
                    <w:rPr>
                      <w:rFonts w:ascii="宋体" w:hAnsi="宋体"/>
                      <w:bCs/>
                      <w:szCs w:val="21"/>
                    </w:rPr>
                    <w:t>危废仓库</w:t>
                  </w:r>
                </w:p>
              </w:tc>
              <w:tc>
                <w:tcPr>
                  <w:tcW w:w="1994"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hint="eastAsia"/>
                      <w:bCs/>
                      <w:szCs w:val="21"/>
                    </w:rPr>
                    <w:t>1</w:t>
                  </w:r>
                  <w:r w:rsidRPr="00215297">
                    <w:rPr>
                      <w:rFonts w:ascii="宋体" w:hAnsi="宋体"/>
                      <w:bCs/>
                      <w:szCs w:val="21"/>
                    </w:rPr>
                    <w:t>00</w:t>
                  </w:r>
                </w:p>
              </w:tc>
              <w:tc>
                <w:tcPr>
                  <w:tcW w:w="1902"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hint="eastAsia"/>
                      <w:bCs/>
                      <w:szCs w:val="21"/>
                    </w:rPr>
                    <w:t>1</w:t>
                  </w:r>
                  <w:r w:rsidRPr="00215297">
                    <w:rPr>
                      <w:rFonts w:ascii="宋体" w:hAnsi="宋体"/>
                      <w:bCs/>
                      <w:szCs w:val="21"/>
                    </w:rPr>
                    <w:t>.0m水平面</w:t>
                  </w:r>
                </w:p>
              </w:tc>
            </w:tr>
            <w:tr w:rsidR="00215297" w:rsidRPr="00215297" w:rsidTr="002B4998">
              <w:trPr>
                <w:trHeight w:val="454"/>
                <w:jc w:val="center"/>
              </w:trPr>
              <w:tc>
                <w:tcPr>
                  <w:tcW w:w="3153" w:type="dxa"/>
                  <w:gridSpan w:val="2"/>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泵房</w:t>
                  </w:r>
                </w:p>
              </w:tc>
              <w:tc>
                <w:tcPr>
                  <w:tcW w:w="1994"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100</w:t>
                  </w:r>
                </w:p>
              </w:tc>
              <w:tc>
                <w:tcPr>
                  <w:tcW w:w="1902"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地面</w:t>
                  </w:r>
                </w:p>
              </w:tc>
            </w:tr>
            <w:tr w:rsidR="00215297" w:rsidRPr="00215297" w:rsidTr="002B4998">
              <w:trPr>
                <w:trHeight w:val="454"/>
                <w:jc w:val="center"/>
              </w:trPr>
              <w:tc>
                <w:tcPr>
                  <w:tcW w:w="3153" w:type="dxa"/>
                  <w:gridSpan w:val="2"/>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休息室</w:t>
                  </w:r>
                </w:p>
              </w:tc>
              <w:tc>
                <w:tcPr>
                  <w:tcW w:w="1994"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100</w:t>
                  </w:r>
                </w:p>
              </w:tc>
              <w:tc>
                <w:tcPr>
                  <w:tcW w:w="1902"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地面</w:t>
                  </w:r>
                </w:p>
              </w:tc>
            </w:tr>
            <w:tr w:rsidR="00215297" w:rsidRPr="00215297" w:rsidTr="002B4998">
              <w:trPr>
                <w:trHeight w:val="454"/>
                <w:jc w:val="center"/>
              </w:trPr>
              <w:tc>
                <w:tcPr>
                  <w:tcW w:w="3153" w:type="dxa"/>
                  <w:gridSpan w:val="2"/>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更衣室</w:t>
                  </w:r>
                </w:p>
              </w:tc>
              <w:tc>
                <w:tcPr>
                  <w:tcW w:w="1994"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150</w:t>
                  </w:r>
                </w:p>
              </w:tc>
              <w:tc>
                <w:tcPr>
                  <w:tcW w:w="1902"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地面</w:t>
                  </w:r>
                </w:p>
              </w:tc>
            </w:tr>
            <w:tr w:rsidR="00215297" w:rsidRPr="00215297" w:rsidTr="002B4998">
              <w:trPr>
                <w:trHeight w:val="454"/>
                <w:jc w:val="center"/>
              </w:trPr>
              <w:tc>
                <w:tcPr>
                  <w:tcW w:w="1096" w:type="dxa"/>
                  <w:vMerge w:val="restart"/>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厕所、盥洗室</w:t>
                  </w:r>
                </w:p>
              </w:tc>
              <w:tc>
                <w:tcPr>
                  <w:tcW w:w="205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普通</w:t>
                  </w:r>
                </w:p>
              </w:tc>
              <w:tc>
                <w:tcPr>
                  <w:tcW w:w="1994"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75</w:t>
                  </w:r>
                </w:p>
              </w:tc>
              <w:tc>
                <w:tcPr>
                  <w:tcW w:w="1902"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地面</w:t>
                  </w:r>
                </w:p>
              </w:tc>
            </w:tr>
            <w:tr w:rsidR="00215297" w:rsidRPr="00215297" w:rsidTr="002B4998">
              <w:trPr>
                <w:trHeight w:val="454"/>
                <w:jc w:val="center"/>
              </w:trPr>
              <w:tc>
                <w:tcPr>
                  <w:tcW w:w="1096" w:type="dxa"/>
                  <w:vMerge/>
                  <w:vAlign w:val="center"/>
                </w:tcPr>
                <w:p w:rsidR="00215297" w:rsidRPr="00215297" w:rsidRDefault="00215297" w:rsidP="00215297">
                  <w:pPr>
                    <w:tabs>
                      <w:tab w:val="left" w:pos="7740"/>
                    </w:tabs>
                    <w:outlineLvl w:val="2"/>
                    <w:rPr>
                      <w:rFonts w:ascii="宋体" w:hAnsi="宋体"/>
                      <w:bCs/>
                      <w:szCs w:val="21"/>
                    </w:rPr>
                  </w:pPr>
                </w:p>
              </w:tc>
              <w:tc>
                <w:tcPr>
                  <w:tcW w:w="2057"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高档</w:t>
                  </w:r>
                </w:p>
              </w:tc>
              <w:tc>
                <w:tcPr>
                  <w:tcW w:w="1994"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150</w:t>
                  </w:r>
                </w:p>
              </w:tc>
              <w:tc>
                <w:tcPr>
                  <w:tcW w:w="1902" w:type="dxa"/>
                  <w:vAlign w:val="center"/>
                </w:tcPr>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地面</w:t>
                  </w:r>
                </w:p>
              </w:tc>
            </w:tr>
          </w:tbl>
          <w:p w:rsidR="0018104A" w:rsidRPr="00215297" w:rsidRDefault="0018104A" w:rsidP="0018104A">
            <w:pPr>
              <w:tabs>
                <w:tab w:val="left" w:pos="7740"/>
              </w:tabs>
              <w:outlineLvl w:val="2"/>
              <w:rPr>
                <w:rFonts w:ascii="宋体" w:hAnsi="宋体"/>
                <w:bCs/>
                <w:szCs w:val="21"/>
              </w:rPr>
            </w:pPr>
            <w:r w:rsidRPr="00215297">
              <w:rPr>
                <w:rFonts w:ascii="宋体" w:hAnsi="宋体" w:hint="eastAsia"/>
                <w:bCs/>
                <w:szCs w:val="21"/>
              </w:rPr>
              <w:t>。</w:t>
            </w:r>
          </w:p>
          <w:p w:rsidR="0018104A" w:rsidRPr="00215297" w:rsidRDefault="0018104A" w:rsidP="0018104A">
            <w:pPr>
              <w:tabs>
                <w:tab w:val="left" w:pos="7740"/>
              </w:tabs>
              <w:outlineLvl w:val="2"/>
              <w:rPr>
                <w:rFonts w:ascii="宋体" w:hAnsi="宋体"/>
                <w:bCs/>
                <w:szCs w:val="21"/>
                <w:lang w:val="zh-CN"/>
              </w:rPr>
            </w:pPr>
            <w:bookmarkStart w:id="3" w:name="_Toc414720871"/>
            <w:bookmarkStart w:id="4" w:name="_Toc414720999"/>
            <w:bookmarkStart w:id="5" w:name="_Toc414721192"/>
            <w:bookmarkStart w:id="6" w:name="_Toc414720810"/>
            <w:bookmarkStart w:id="7" w:name="_Toc493838389"/>
            <w:r w:rsidRPr="00215297">
              <w:rPr>
                <w:rFonts w:ascii="宋体" w:hAnsi="宋体"/>
                <w:bCs/>
                <w:szCs w:val="21"/>
                <w:lang w:val="zh-CN"/>
              </w:rPr>
              <w:lastRenderedPageBreak/>
              <w:t>7.3职业卫生管理</w:t>
            </w:r>
            <w:bookmarkEnd w:id="3"/>
            <w:bookmarkEnd w:id="4"/>
            <w:bookmarkEnd w:id="5"/>
            <w:bookmarkEnd w:id="6"/>
            <w:bookmarkEnd w:id="7"/>
          </w:p>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7.3.1职业卫生告知</w:t>
            </w:r>
          </w:p>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企业应在厂区内设置公告栏公布本单位职业病防治的规章制度、应急救援预案、操作规程等内容。</w:t>
            </w:r>
          </w:p>
          <w:p w:rsidR="00215297" w:rsidRPr="00215297" w:rsidRDefault="00215297" w:rsidP="00215297">
            <w:pPr>
              <w:tabs>
                <w:tab w:val="left" w:pos="7740"/>
              </w:tabs>
              <w:outlineLvl w:val="2"/>
              <w:rPr>
                <w:rFonts w:ascii="宋体" w:hAnsi="宋体"/>
                <w:bCs/>
                <w:szCs w:val="21"/>
                <w:lang w:val="zh-CN"/>
              </w:rPr>
            </w:pPr>
            <w:r w:rsidRPr="00215297">
              <w:rPr>
                <w:rFonts w:ascii="宋体" w:hAnsi="宋体"/>
                <w:bCs/>
                <w:szCs w:val="21"/>
              </w:rPr>
              <w:t>设置在办公区域的公告栏，主要公布本单位的职业卫生管理制度和操作规程等；设置在工作场所的公告栏，主要公布存在的职业病危害因素及岗位、健康危害、接触限值、应急救援措施，以及工作场所职业病危害因素检测结果、检测日期、检测机构名称等</w:t>
            </w:r>
            <w:r w:rsidRPr="00215297">
              <w:rPr>
                <w:rFonts w:ascii="宋体" w:hAnsi="宋体"/>
                <w:bCs/>
                <w:szCs w:val="21"/>
                <w:lang w:val="zh-CN"/>
              </w:rPr>
              <w:t>。</w:t>
            </w:r>
          </w:p>
          <w:p w:rsidR="00215297" w:rsidRPr="00215297" w:rsidRDefault="00215297" w:rsidP="00215297">
            <w:pPr>
              <w:tabs>
                <w:tab w:val="left" w:pos="7740"/>
              </w:tabs>
              <w:outlineLvl w:val="2"/>
              <w:rPr>
                <w:rFonts w:ascii="宋体" w:hAnsi="宋体"/>
                <w:bCs/>
                <w:szCs w:val="21"/>
                <w:lang w:val="zh-CN"/>
              </w:rPr>
            </w:pPr>
            <w:r w:rsidRPr="00215297">
              <w:rPr>
                <w:rFonts w:ascii="宋体" w:hAnsi="宋体" w:hint="eastAsia"/>
                <w:bCs/>
                <w:szCs w:val="21"/>
                <w:lang w:val="zh-CN"/>
              </w:rPr>
              <w:t>7</w:t>
            </w:r>
            <w:r w:rsidRPr="00215297">
              <w:rPr>
                <w:rFonts w:ascii="宋体" w:hAnsi="宋体"/>
                <w:bCs/>
                <w:szCs w:val="21"/>
                <w:lang w:val="zh-CN"/>
              </w:rPr>
              <w:t>.3.2职业病危害应急救援预案演练</w:t>
            </w:r>
          </w:p>
          <w:p w:rsidR="00215297" w:rsidRPr="00215297" w:rsidRDefault="00215297" w:rsidP="00215297">
            <w:pPr>
              <w:tabs>
                <w:tab w:val="left" w:pos="7740"/>
              </w:tabs>
              <w:outlineLvl w:val="2"/>
              <w:rPr>
                <w:rFonts w:ascii="宋体" w:hAnsi="宋体"/>
                <w:bCs/>
                <w:szCs w:val="21"/>
                <w:lang w:val="zh-CN"/>
              </w:rPr>
            </w:pPr>
            <w:r w:rsidRPr="00215297">
              <w:rPr>
                <w:rFonts w:ascii="宋体" w:hAnsi="宋体" w:hint="eastAsia"/>
                <w:bCs/>
                <w:szCs w:val="21"/>
                <w:lang w:val="zh-CN"/>
              </w:rPr>
              <w:t>企业应在制定应急救援预案后制定详细的应急救援演练计划、岗位培训计划并加强对应急救援预案的演练。演练情况应予以记录、存档。根据应急救援预案演练情况，不断完善应急救援预案，以提高应急救援能力，最大限度降低事故危害，减少事故损失。</w:t>
            </w:r>
          </w:p>
          <w:p w:rsidR="00215297" w:rsidRPr="00215297" w:rsidRDefault="00215297" w:rsidP="00215297">
            <w:pPr>
              <w:tabs>
                <w:tab w:val="left" w:pos="7740"/>
              </w:tabs>
              <w:outlineLvl w:val="2"/>
              <w:rPr>
                <w:rFonts w:ascii="宋体" w:hAnsi="宋体"/>
                <w:bCs/>
                <w:szCs w:val="21"/>
              </w:rPr>
            </w:pPr>
            <w:r w:rsidRPr="00215297">
              <w:rPr>
                <w:rFonts w:ascii="宋体" w:hAnsi="宋体" w:hint="eastAsia"/>
                <w:bCs/>
                <w:szCs w:val="21"/>
              </w:rPr>
              <w:t>7.3.</w:t>
            </w:r>
            <w:r w:rsidRPr="00215297">
              <w:rPr>
                <w:rFonts w:ascii="宋体" w:hAnsi="宋体"/>
                <w:bCs/>
                <w:szCs w:val="21"/>
              </w:rPr>
              <w:t>3建设项目职业卫生“三同时”</w:t>
            </w:r>
          </w:p>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（1）建设项目的职业病防护设施所需费用应当纳入建设项目工程预算，并与主体工程同时设计，同时施工，同时投入生产和使用。</w:t>
            </w:r>
          </w:p>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（2）建设单位应进行职业病防护设施设计，可按要求自行编制职业病防护设施设计，也可委托有关机构编制。</w:t>
            </w:r>
          </w:p>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（3）建设项目在竣工验收前，建设单位应当进行职业病危害控制效果评价。</w:t>
            </w:r>
          </w:p>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（4）建设项目的职业病防护设施应当由建设单位负责依法组织验收，验收合格后，方可投入生产和使用</w:t>
            </w:r>
            <w:r w:rsidRPr="00215297">
              <w:rPr>
                <w:rFonts w:ascii="宋体" w:hAnsi="宋体" w:hint="eastAsia"/>
                <w:bCs/>
                <w:szCs w:val="21"/>
              </w:rPr>
              <w:t>。</w:t>
            </w:r>
          </w:p>
          <w:p w:rsidR="00215297" w:rsidRPr="00215297" w:rsidRDefault="00215297" w:rsidP="00215297">
            <w:pPr>
              <w:tabs>
                <w:tab w:val="left" w:pos="7740"/>
              </w:tabs>
              <w:outlineLvl w:val="2"/>
              <w:rPr>
                <w:rFonts w:ascii="宋体" w:hAnsi="宋体"/>
                <w:bCs/>
                <w:szCs w:val="21"/>
              </w:rPr>
            </w:pPr>
            <w:r w:rsidRPr="00215297">
              <w:rPr>
                <w:rFonts w:ascii="宋体" w:hAnsi="宋体" w:hint="eastAsia"/>
                <w:bCs/>
                <w:szCs w:val="21"/>
              </w:rPr>
              <w:t>（5）企业应当通过公告栏、网站等方式及时公布建设项目职业病危害预评价、职业病防护设施设计、职业病危害控制效果评价的承担单位、评价结论、评审时间及评审意见，以及职业病防护设施验收时间、验收方案和验收意见等信息，供本单位劳动者和安全生产监督管理部门查询。职业病危害预评价工作过程应当形成书面报告备查。</w:t>
            </w:r>
          </w:p>
          <w:p w:rsidR="00215297" w:rsidRPr="00215297" w:rsidRDefault="00215297" w:rsidP="00215297">
            <w:pPr>
              <w:tabs>
                <w:tab w:val="left" w:pos="7740"/>
              </w:tabs>
              <w:outlineLvl w:val="2"/>
              <w:rPr>
                <w:rFonts w:ascii="宋体" w:hAnsi="宋体"/>
                <w:bCs/>
                <w:szCs w:val="21"/>
                <w:lang w:val="zh-CN"/>
              </w:rPr>
            </w:pPr>
            <w:bookmarkStart w:id="8" w:name="_Toc455660371"/>
            <w:bookmarkStart w:id="9" w:name="_Toc522540393"/>
            <w:r w:rsidRPr="00215297">
              <w:rPr>
                <w:rFonts w:ascii="宋体" w:hAnsi="宋体"/>
                <w:bCs/>
                <w:szCs w:val="21"/>
              </w:rPr>
              <w:t>7</w:t>
            </w:r>
            <w:r w:rsidRPr="00215297">
              <w:rPr>
                <w:rFonts w:ascii="宋体" w:hAnsi="宋体"/>
                <w:bCs/>
                <w:szCs w:val="21"/>
                <w:lang w:val="zh-CN"/>
              </w:rPr>
              <w:t>.</w:t>
            </w:r>
            <w:r w:rsidRPr="00215297">
              <w:rPr>
                <w:rFonts w:ascii="宋体" w:hAnsi="宋体"/>
                <w:bCs/>
                <w:szCs w:val="21"/>
              </w:rPr>
              <w:t xml:space="preserve">4 </w:t>
            </w:r>
            <w:r w:rsidRPr="00215297">
              <w:rPr>
                <w:rFonts w:ascii="宋体" w:hAnsi="宋体"/>
                <w:bCs/>
                <w:szCs w:val="21"/>
                <w:lang w:val="zh-CN"/>
              </w:rPr>
              <w:t>施工期职业病防护</w:t>
            </w:r>
            <w:r w:rsidRPr="00215297">
              <w:rPr>
                <w:rFonts w:ascii="宋体" w:hAnsi="宋体"/>
                <w:bCs/>
                <w:szCs w:val="21"/>
              </w:rPr>
              <w:t>补充建议</w:t>
            </w:r>
            <w:bookmarkEnd w:id="8"/>
            <w:bookmarkEnd w:id="9"/>
          </w:p>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针对拟建项目施工过程的职业卫生管理，提出如下控制职业病危害的措施与建议：</w:t>
            </w:r>
          </w:p>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（1）建设项目职业病防护设施应由取得相应资质的施工单位负责施工，并与建设项目主体工程同时进行。在该项目的总承包及项目分包时，应承包给具有相应资质的单位，并明确双方的责任。</w:t>
            </w:r>
          </w:p>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（2）施工单位应建立职业卫生管理机构和责任制、根据职业病危害的特点制定相应的职业卫生管理制度及操作规程、根据施工规模配备专职或兼职的职业卫生管理人员。</w:t>
            </w:r>
          </w:p>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3）施工单位应建立健全职业卫生各项管理制度，包括职业病危害防治责任制度、职业病危害警示与告知制度、职业病危害项目申报制度、职业病防治宣传教育培训制度、职业病防护设施维护检修制度、职业病防护用品管理制度、职业病危害监测及评价管理制度、建设项目职业卫生“三同时”管理制度、劳动者职业健康监护及其档案管理制度、职业病危害事故处置与报告制度、职业病危害应急救援与管理制度、岗位职业卫生操作规程等。</w:t>
            </w:r>
          </w:p>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4）施工单位应选择不产生或少产生职业病危害的建筑材料、施工设备和施工工艺；配备有效的职业病危害防护设施，使工作场所职业病危害因素的浓强度符合职业接触限值。职业病防护设施应进行经常性的危害、检修，确保其处于正常状态。</w:t>
            </w:r>
          </w:p>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（5）施工单位应在项目施工现场入口处的醒目位置设置公告栏、在施工岗位设置警示标示和说明，使进入施工现场的相关人员知悉施工现场存在的职业病危害因素及其对人体健康的危害后果和防护措施。</w:t>
            </w:r>
          </w:p>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（6）施工单位应制定职业卫生管理规定和操作规程，规定施工人员正确使用施工工具，在施工地点的上风向施工。制定合理的劳动制度，加强施工过程中职业卫生管理、教育培训、应急救援培训。</w:t>
            </w:r>
          </w:p>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lastRenderedPageBreak/>
              <w:t>（7）施工单位应对施工现场定期进行职业病危害因素检测，对施工人员进行职业健康体检。</w:t>
            </w:r>
          </w:p>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（8）施工单位应为作业人员配备有效的个体防护用品，并要求正确佩戴。如防护服、防辐射服、防护手套、防噪声耳塞、防尘口罩、防尘面罩、防毒面罩、护目镜等。</w:t>
            </w:r>
          </w:p>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9）施工单位应在有毒化学品施工现场附近设置盥洗设备、配备个人专用更衣箱；使用高毒物品的工作场所还应设置淋浴间，其工作服、工作鞋帽必须存放在高毒作业区域内；接触经皮肤吸收及局部作用危险性大的毒物，应在工作岗位附近设置不断水应急洗眼器和冲淋器。</w:t>
            </w:r>
          </w:p>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10）施工单位应采取湿式作业，施工现场粉尘浓度较大时定时喷水，降低空气中粉尘浓度。设置局部防尘设施和净化排放装置。粉尘量大的加强局部通风，作业人员佩戴符合要求的防尘口罩。接触化学毒物的作业人员作业环境为开放式露天作业时，佩戴好防毒面罩；密闭空间作业时，除加强换气通风外，佩戴好防毒面罩。</w:t>
            </w:r>
          </w:p>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11）施工单位应建立应急救援机构或组织，针对不同施工阶段可能发生的各种职业病危害事故制定相应的应急救援预案，并定期组织演练，并及时修订应急救援预案。施工现场配备受过专业训练的急救员，配备急救箱。与就近医疗机构建立合作关系，以便急性职业病危害事故时能够及时获得医疗救援援助。</w:t>
            </w:r>
          </w:p>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12）施工现场或附近应设置清洁饮用水供应设施；为劳动者提供符合营养和卫生要求的食品，并采取预防食物中毒的措施。施工现场或附近设置符合卫生要求的就餐场所、更衣室、浴室、厕所、盥洗设施，并保证设施完好。为劳动者提供符合卫生要求的休息场所，休息场所应设置男女卫生间、关系设施，设置清洁饮用水、防暑降温、防蚊虫、防潮设施，禁止在尚未竣工的建筑物内设置集体宿舍。施工现场、辅助用室应采用合适的照明器具。</w:t>
            </w:r>
          </w:p>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13）建设单位职业卫生管理部门负责制定本单位承包商（工程施工总承包商及分包商、物资供应服务商、工程监理商等）职业卫生管理规定和考核实施细则，对承包商进行年度职业卫生资质审查，对工程合同及管理协议职业卫生内容进行会审，对施工方案职业卫生工作措施进行审核确认，对施工现场和承包商急性职业中毒事件处理进行监督、检查和考核，并定期公布。</w:t>
            </w:r>
          </w:p>
          <w:p w:rsidR="00215297" w:rsidRPr="00215297" w:rsidRDefault="00215297" w:rsidP="00215297">
            <w:pPr>
              <w:tabs>
                <w:tab w:val="left" w:pos="7740"/>
              </w:tabs>
              <w:outlineLvl w:val="2"/>
              <w:rPr>
                <w:rFonts w:ascii="宋体" w:hAnsi="宋体"/>
                <w:bCs/>
                <w:szCs w:val="21"/>
              </w:rPr>
            </w:pPr>
            <w:r w:rsidRPr="00215297">
              <w:rPr>
                <w:rFonts w:ascii="宋体" w:hAnsi="宋体"/>
                <w:bCs/>
                <w:szCs w:val="21"/>
              </w:rPr>
              <w:t>建设单位工程项目管理部门负责监督检查工程项目职业卫生工作措施的具体落实情况，对查出的问题督促承包商整改，并跟踪检查。在项目完工后对承包商职业卫生业绩进行评价。建设单位在与承包商签订的工程合同及管理协议中，应明确双方各自的职业卫生监督及职业病危害防治主体责任和具体措施。工程项目实行总承包的，分包合同中应明确双方各自的职业病危害防治主体责任。涉及到职业健康体检、个体劳动防护用品配备、防暑降温及防寒保暖措施、应急救援设施等与职业卫生工作有关费用及管理主体的，应予以明确。</w:t>
            </w:r>
          </w:p>
          <w:p w:rsidR="00E93A1C" w:rsidRPr="00215297" w:rsidRDefault="00215297" w:rsidP="00215297">
            <w:pPr>
              <w:tabs>
                <w:tab w:val="left" w:pos="7740"/>
              </w:tabs>
              <w:outlineLvl w:val="2"/>
              <w:rPr>
                <w:rFonts w:ascii="宋体" w:hAnsi="宋体" w:hint="eastAsia"/>
                <w:szCs w:val="21"/>
              </w:rPr>
            </w:pPr>
            <w:r w:rsidRPr="00215297">
              <w:rPr>
                <w:rFonts w:ascii="宋体" w:hAnsi="宋体"/>
                <w:bCs/>
                <w:szCs w:val="21"/>
              </w:rPr>
              <w:t>承包商承担用人单位职业病危害防治主体责任，建设单位负责对其职业卫生管理进行监督。该项目如果实行总承包，工程（施工）总承包商应配备专职职业卫生管理人员，统一负责工程现场的职业病危害防治管理。该项目承包商在项目建设结束后向建设单位提供建设施工过程职业病危害防治总结报告。</w:t>
            </w:r>
          </w:p>
        </w:tc>
      </w:tr>
      <w:tr w:rsidR="00FF1EE1" w:rsidRPr="00351A96" w:rsidTr="00E93A1C">
        <w:trPr>
          <w:trHeight w:val="2894"/>
          <w:jc w:val="center"/>
        </w:trPr>
        <w:tc>
          <w:tcPr>
            <w:tcW w:w="822" w:type="pct"/>
            <w:tcBorders>
              <w:left w:val="single" w:sz="12" w:space="0" w:color="000000"/>
              <w:bottom w:val="single" w:sz="12" w:space="0" w:color="000000"/>
            </w:tcBorders>
          </w:tcPr>
          <w:p w:rsidR="00FF1EE1" w:rsidRPr="00351A96" w:rsidRDefault="00FF1EE1" w:rsidP="00C61DDF">
            <w:pPr>
              <w:spacing w:line="420" w:lineRule="exact"/>
              <w:rPr>
                <w:rFonts w:ascii="宋体" w:hAnsi="宋体"/>
                <w:szCs w:val="21"/>
              </w:rPr>
            </w:pPr>
            <w:r w:rsidRPr="00351A96">
              <w:rPr>
                <w:rFonts w:ascii="宋体" w:hAnsi="宋体" w:hint="eastAsia"/>
                <w:szCs w:val="21"/>
              </w:rPr>
              <w:lastRenderedPageBreak/>
              <w:t>技术审查专家组评</w:t>
            </w:r>
            <w:r w:rsidRPr="00351A96">
              <w:rPr>
                <w:rFonts w:ascii="宋体" w:hAnsi="宋体" w:hint="eastAsia"/>
                <w:szCs w:val="21"/>
              </w:rPr>
              <w:lastRenderedPageBreak/>
              <w:t>审意见</w:t>
            </w:r>
          </w:p>
        </w:tc>
        <w:tc>
          <w:tcPr>
            <w:tcW w:w="4178" w:type="pct"/>
            <w:gridSpan w:val="5"/>
            <w:tcBorders>
              <w:bottom w:val="single" w:sz="12" w:space="0" w:color="000000"/>
              <w:right w:val="single" w:sz="12" w:space="0" w:color="000000"/>
            </w:tcBorders>
          </w:tcPr>
          <w:p w:rsidR="002F4FEC" w:rsidRPr="00351A96" w:rsidRDefault="002F4FEC" w:rsidP="002F4FEC">
            <w:pPr>
              <w:rPr>
                <w:rFonts w:ascii="宋体" w:hAnsi="宋体" w:hint="eastAsia"/>
                <w:szCs w:val="21"/>
              </w:rPr>
            </w:pPr>
            <w:r w:rsidRPr="00351A96">
              <w:rPr>
                <w:rFonts w:ascii="宋体" w:hAnsi="宋体" w:hint="eastAsia"/>
                <w:szCs w:val="21"/>
              </w:rPr>
              <w:lastRenderedPageBreak/>
              <w:t>一、评审意见</w:t>
            </w:r>
          </w:p>
          <w:p w:rsidR="002F4FEC" w:rsidRPr="00351A96" w:rsidRDefault="002F4FEC" w:rsidP="002F4FEC">
            <w:pPr>
              <w:rPr>
                <w:rFonts w:ascii="宋体" w:hAnsi="宋体" w:hint="eastAsia"/>
                <w:szCs w:val="21"/>
              </w:rPr>
            </w:pPr>
            <w:r w:rsidRPr="00351A96">
              <w:rPr>
                <w:rFonts w:ascii="宋体" w:hAnsi="宋体" w:hint="eastAsia"/>
                <w:szCs w:val="21"/>
              </w:rPr>
              <w:t>1、《预评价报告》对施工过程中及建成后可能产生职业病危害因素的工作场所、工艺设备、技术材料等描述较完整、准确；</w:t>
            </w:r>
          </w:p>
          <w:p w:rsidR="002F4FEC" w:rsidRPr="00351A96" w:rsidRDefault="002F4FEC" w:rsidP="002F4FEC">
            <w:pPr>
              <w:rPr>
                <w:rFonts w:ascii="宋体" w:hAnsi="宋体" w:hint="eastAsia"/>
                <w:szCs w:val="21"/>
              </w:rPr>
            </w:pPr>
            <w:r w:rsidRPr="00351A96">
              <w:rPr>
                <w:rFonts w:ascii="宋体" w:hAnsi="宋体" w:hint="eastAsia"/>
                <w:szCs w:val="21"/>
              </w:rPr>
              <w:t>2、《预评价报告》对建设项目施工过程中及建成后可能产生的职业病危害因素及对劳动者健康危害程度进行了分析与评价；</w:t>
            </w:r>
          </w:p>
          <w:p w:rsidR="002F4FEC" w:rsidRPr="00351A96" w:rsidRDefault="002F4FEC" w:rsidP="002F4FEC">
            <w:pPr>
              <w:rPr>
                <w:rFonts w:ascii="宋体" w:hAnsi="宋体" w:hint="eastAsia"/>
                <w:szCs w:val="21"/>
              </w:rPr>
            </w:pPr>
            <w:r w:rsidRPr="00351A96">
              <w:rPr>
                <w:rFonts w:ascii="宋体" w:hAnsi="宋体" w:hint="eastAsia"/>
                <w:szCs w:val="21"/>
              </w:rPr>
              <w:t>3、建设项目职业病危害类别判定准确；</w:t>
            </w:r>
          </w:p>
          <w:p w:rsidR="002F4FEC" w:rsidRPr="00351A96" w:rsidRDefault="002F4FEC" w:rsidP="002F4FEC">
            <w:pPr>
              <w:rPr>
                <w:rFonts w:ascii="宋体" w:hAnsi="宋体" w:hint="eastAsia"/>
                <w:szCs w:val="21"/>
              </w:rPr>
            </w:pPr>
            <w:r w:rsidRPr="00351A96">
              <w:rPr>
                <w:rFonts w:ascii="宋体" w:hAnsi="宋体" w:hint="eastAsia"/>
                <w:szCs w:val="21"/>
              </w:rPr>
              <w:t>4、《预评价报告》对建设项目施工过程中及建成后拟设置的职业病防护设施和个体防护用品进行了分析与评价；</w:t>
            </w:r>
          </w:p>
          <w:p w:rsidR="002F4FEC" w:rsidRPr="00351A96" w:rsidRDefault="002F4FEC" w:rsidP="002F4FEC">
            <w:pPr>
              <w:rPr>
                <w:rFonts w:ascii="宋体" w:hAnsi="宋体" w:hint="eastAsia"/>
                <w:szCs w:val="21"/>
              </w:rPr>
            </w:pPr>
            <w:r w:rsidRPr="00351A96">
              <w:rPr>
                <w:rFonts w:ascii="宋体" w:hAnsi="宋体" w:hint="eastAsia"/>
                <w:szCs w:val="21"/>
              </w:rPr>
              <w:t>5、《预评价报告》对职业卫生管理机构设置和职业卫生管理人员配置及有关制度建设的建议符合要求；</w:t>
            </w:r>
          </w:p>
          <w:p w:rsidR="002F4FEC" w:rsidRPr="00351A96" w:rsidRDefault="002F4FEC" w:rsidP="002F4FEC">
            <w:pPr>
              <w:rPr>
                <w:rFonts w:ascii="宋体" w:hAnsi="宋体" w:hint="eastAsia"/>
                <w:szCs w:val="21"/>
              </w:rPr>
            </w:pPr>
            <w:r w:rsidRPr="00351A96">
              <w:rPr>
                <w:rFonts w:ascii="宋体" w:hAnsi="宋体" w:hint="eastAsia"/>
                <w:szCs w:val="21"/>
              </w:rPr>
              <w:t>6、《预评价报告》针对建设项目施工过程中及建成后提出了职业病防护措施及建议；</w:t>
            </w:r>
          </w:p>
          <w:p w:rsidR="002F4FEC" w:rsidRPr="00351A96" w:rsidRDefault="002F4FEC" w:rsidP="002F4FEC">
            <w:pPr>
              <w:rPr>
                <w:rFonts w:ascii="宋体" w:hAnsi="宋体" w:hint="eastAsia"/>
                <w:szCs w:val="21"/>
              </w:rPr>
            </w:pPr>
            <w:r w:rsidRPr="00351A96">
              <w:rPr>
                <w:rFonts w:ascii="宋体" w:hAnsi="宋体" w:hint="eastAsia"/>
                <w:szCs w:val="21"/>
              </w:rPr>
              <w:lastRenderedPageBreak/>
              <w:t>7、《预评价报告》结论正确。</w:t>
            </w:r>
          </w:p>
          <w:p w:rsidR="002F4FEC" w:rsidRPr="00351A96" w:rsidRDefault="002F4FEC" w:rsidP="002F4FEC">
            <w:pPr>
              <w:rPr>
                <w:rFonts w:ascii="宋体" w:hAnsi="宋体" w:hint="eastAsia"/>
                <w:szCs w:val="21"/>
              </w:rPr>
            </w:pPr>
            <w:r w:rsidRPr="00351A96">
              <w:rPr>
                <w:rFonts w:ascii="宋体" w:hAnsi="宋体" w:hint="eastAsia"/>
                <w:szCs w:val="21"/>
              </w:rPr>
              <w:t>二、专家组建议</w:t>
            </w:r>
          </w:p>
          <w:p w:rsidR="0018104A" w:rsidRPr="0018104A" w:rsidRDefault="0018104A" w:rsidP="0018104A">
            <w:pPr>
              <w:rPr>
                <w:rFonts w:ascii="宋体" w:hAnsi="宋体"/>
                <w:szCs w:val="21"/>
              </w:rPr>
            </w:pPr>
            <w:r w:rsidRPr="0018104A">
              <w:rPr>
                <w:rFonts w:ascii="宋体" w:hAnsi="宋体" w:hint="eastAsia"/>
                <w:szCs w:val="21"/>
              </w:rPr>
              <w:t>1</w:t>
            </w:r>
            <w:r w:rsidR="00215297">
              <w:rPr>
                <w:rFonts w:ascii="宋体" w:hAnsi="宋体" w:hint="eastAsia"/>
                <w:szCs w:val="21"/>
              </w:rPr>
              <w:t>．</w:t>
            </w:r>
            <w:r w:rsidR="00215297" w:rsidRPr="00215297">
              <w:rPr>
                <w:rFonts w:ascii="宋体" w:hAnsi="宋体" w:hint="eastAsia"/>
                <w:szCs w:val="21"/>
              </w:rPr>
              <w:t>明确利旧与依托工程，说明焊接车间目前是否还有其他生产装置等，应根据项目实际，完善劳动定员、设备布局、职业病危害因素识别、职业病危害预测的分析与评价</w:t>
            </w:r>
            <w:r w:rsidRPr="0018104A">
              <w:rPr>
                <w:rFonts w:ascii="宋体" w:hAnsi="宋体" w:hint="eastAsia"/>
                <w:szCs w:val="21"/>
              </w:rPr>
              <w:t>；</w:t>
            </w:r>
            <w:r w:rsidRPr="0018104A">
              <w:rPr>
                <w:rFonts w:ascii="宋体" w:hAnsi="宋体"/>
                <w:szCs w:val="21"/>
              </w:rPr>
              <w:t xml:space="preserve"> </w:t>
            </w:r>
          </w:p>
          <w:p w:rsidR="0018104A" w:rsidRPr="0018104A" w:rsidRDefault="00215297" w:rsidP="0018104A">
            <w:pPr>
              <w:rPr>
                <w:rFonts w:ascii="宋体" w:hAnsi="宋体" w:hint="eastAsia"/>
                <w:szCs w:val="21"/>
              </w:rPr>
            </w:pPr>
            <w:r>
              <w:rPr>
                <w:rFonts w:ascii="宋体" w:hAnsi="宋体"/>
                <w:szCs w:val="21"/>
              </w:rPr>
              <w:t>2.</w:t>
            </w:r>
            <w:r w:rsidR="0018104A" w:rsidRPr="0018104A">
              <w:rPr>
                <w:rFonts w:ascii="宋体" w:hAnsi="宋体" w:hint="eastAsia"/>
                <w:szCs w:val="21"/>
              </w:rPr>
              <w:t xml:space="preserve"> </w:t>
            </w:r>
            <w:r w:rsidRPr="00215297">
              <w:rPr>
                <w:rFonts w:ascii="宋体" w:hAnsi="宋体" w:hint="eastAsia"/>
                <w:szCs w:val="21"/>
              </w:rPr>
              <w:t>核实打磨过程是否存在手传振动，完善职业病危害因素识别；</w:t>
            </w:r>
          </w:p>
          <w:p w:rsidR="0018104A" w:rsidRPr="0018104A" w:rsidRDefault="00215297" w:rsidP="0018104A">
            <w:pPr>
              <w:rPr>
                <w:rFonts w:ascii="宋体" w:hAnsi="宋体"/>
                <w:szCs w:val="21"/>
              </w:rPr>
            </w:pPr>
            <w:r>
              <w:rPr>
                <w:rFonts w:ascii="宋体" w:hAnsi="宋体"/>
                <w:szCs w:val="21"/>
              </w:rPr>
              <w:t>3</w:t>
            </w:r>
            <w:r w:rsidR="0018104A" w:rsidRPr="0018104A">
              <w:rPr>
                <w:rFonts w:ascii="宋体" w:hAnsi="宋体" w:hint="eastAsia"/>
                <w:szCs w:val="21"/>
              </w:rPr>
              <w:t xml:space="preserve">. </w:t>
            </w:r>
            <w:r w:rsidRPr="00215297">
              <w:rPr>
                <w:rFonts w:ascii="宋体" w:hAnsi="宋体" w:hint="eastAsia"/>
                <w:szCs w:val="21"/>
              </w:rPr>
              <w:t>完善车间全面通风、应急救援、防噪声设施的分析与评价；</w:t>
            </w:r>
          </w:p>
          <w:p w:rsidR="00020C9D" w:rsidRPr="00351A96" w:rsidRDefault="00215297" w:rsidP="0018104A">
            <w:pPr>
              <w:rPr>
                <w:rFonts w:ascii="宋体" w:hAnsi="宋体" w:hint="eastAsia"/>
                <w:szCs w:val="21"/>
              </w:rPr>
            </w:pPr>
            <w:r>
              <w:rPr>
                <w:rFonts w:ascii="宋体" w:hAnsi="宋体"/>
                <w:szCs w:val="21"/>
              </w:rPr>
              <w:t>4</w:t>
            </w:r>
            <w:r w:rsidR="0018104A" w:rsidRPr="0018104A">
              <w:rPr>
                <w:rFonts w:ascii="宋体" w:hAnsi="宋体" w:hint="eastAsia"/>
                <w:szCs w:val="21"/>
              </w:rPr>
              <w:t>.</w:t>
            </w:r>
            <w:r w:rsidRPr="00215297">
              <w:rPr>
                <w:rFonts w:ascii="Times New Roman" w:eastAsia="仿宋_GB2312" w:hAnsi="Times New Roman" w:hint="eastAsia"/>
                <w:szCs w:val="21"/>
              </w:rPr>
              <w:t xml:space="preserve"> </w:t>
            </w:r>
            <w:r w:rsidRPr="00215297">
              <w:rPr>
                <w:rFonts w:ascii="宋体" w:hAnsi="宋体" w:hint="eastAsia"/>
                <w:szCs w:val="21"/>
              </w:rPr>
              <w:t>落实专家组专家的其他意见</w:t>
            </w:r>
            <w:r w:rsidR="0018104A" w:rsidRPr="0018104A">
              <w:rPr>
                <w:rFonts w:ascii="宋体" w:hAnsi="宋体" w:hint="eastAsia"/>
                <w:szCs w:val="21"/>
              </w:rPr>
              <w:t>。</w:t>
            </w:r>
          </w:p>
        </w:tc>
      </w:tr>
    </w:tbl>
    <w:p w:rsidR="00FF1EE1" w:rsidRPr="00351A96" w:rsidRDefault="00FF1EE1" w:rsidP="00FF1EE1">
      <w:pPr>
        <w:spacing w:line="560" w:lineRule="exact"/>
        <w:ind w:firstLine="645"/>
        <w:rPr>
          <w:rFonts w:ascii="仿宋_GB2312"/>
          <w:szCs w:val="32"/>
        </w:rPr>
      </w:pPr>
    </w:p>
    <w:p w:rsidR="00557EC7" w:rsidRPr="00351A96" w:rsidRDefault="00557EC7" w:rsidP="00557EC7">
      <w:pPr>
        <w:jc w:val="center"/>
        <w:rPr>
          <w:sz w:val="32"/>
        </w:rPr>
      </w:pPr>
      <w:r>
        <w:br w:type="page"/>
      </w:r>
      <w:r w:rsidRPr="00351A96">
        <w:rPr>
          <w:rFonts w:hint="eastAsia"/>
          <w:sz w:val="32"/>
        </w:rPr>
        <w:lastRenderedPageBreak/>
        <w:t>职业病危害评价项目信息公开表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2"/>
        <w:gridCol w:w="1791"/>
        <w:gridCol w:w="1456"/>
        <w:gridCol w:w="1777"/>
        <w:gridCol w:w="1458"/>
        <w:gridCol w:w="2382"/>
      </w:tblGrid>
      <w:tr w:rsidR="00557EC7" w:rsidRPr="00351A96" w:rsidTr="00431F21">
        <w:trPr>
          <w:trHeight w:val="454"/>
          <w:jc w:val="center"/>
        </w:trPr>
        <w:tc>
          <w:tcPr>
            <w:tcW w:w="1661" w:type="pct"/>
            <w:gridSpan w:val="2"/>
            <w:tcBorders>
              <w:top w:val="single" w:sz="12" w:space="0" w:color="000000"/>
              <w:left w:val="single" w:sz="12" w:space="0" w:color="000000"/>
            </w:tcBorders>
            <w:vAlign w:val="center"/>
          </w:tcPr>
          <w:p w:rsidR="00557EC7" w:rsidRPr="00351A96" w:rsidRDefault="00557EC7" w:rsidP="00431F21">
            <w:pPr>
              <w:jc w:val="center"/>
              <w:rPr>
                <w:rFonts w:ascii="宋体" w:hAnsi="宋体"/>
                <w:szCs w:val="21"/>
              </w:rPr>
            </w:pPr>
            <w:r w:rsidRPr="00351A96">
              <w:rPr>
                <w:rFonts w:ascii="宋体" w:hAnsi="宋体" w:hint="eastAsia"/>
                <w:szCs w:val="21"/>
              </w:rPr>
              <w:t>建设单位（用人单位）名称</w:t>
            </w:r>
          </w:p>
        </w:tc>
        <w:tc>
          <w:tcPr>
            <w:tcW w:w="3339" w:type="pct"/>
            <w:gridSpan w:val="4"/>
            <w:tcBorders>
              <w:top w:val="single" w:sz="12" w:space="0" w:color="000000"/>
              <w:right w:val="single" w:sz="12" w:space="0" w:color="000000"/>
            </w:tcBorders>
            <w:vAlign w:val="center"/>
          </w:tcPr>
          <w:p w:rsidR="00557EC7" w:rsidRPr="00351A96" w:rsidRDefault="00557EC7" w:rsidP="00431F21">
            <w:pPr>
              <w:jc w:val="center"/>
              <w:rPr>
                <w:rFonts w:ascii="宋体" w:hAnsi="宋体"/>
                <w:szCs w:val="21"/>
              </w:rPr>
            </w:pPr>
            <w:r>
              <w:rPr>
                <w:rFonts w:ascii="宋体" w:hAnsi="宋体" w:hint="eastAsia"/>
                <w:szCs w:val="21"/>
              </w:rPr>
              <w:t>小松（山东）工程机械有限公司</w:t>
            </w:r>
          </w:p>
        </w:tc>
      </w:tr>
      <w:tr w:rsidR="00557EC7" w:rsidRPr="00351A96" w:rsidTr="00431F21">
        <w:trPr>
          <w:trHeight w:val="454"/>
          <w:jc w:val="center"/>
        </w:trPr>
        <w:tc>
          <w:tcPr>
            <w:tcW w:w="1661" w:type="pct"/>
            <w:gridSpan w:val="2"/>
            <w:tcBorders>
              <w:top w:val="single" w:sz="4" w:space="0" w:color="000000"/>
              <w:left w:val="single" w:sz="12" w:space="0" w:color="000000"/>
            </w:tcBorders>
            <w:vAlign w:val="center"/>
          </w:tcPr>
          <w:p w:rsidR="00557EC7" w:rsidRPr="00351A96" w:rsidRDefault="00557EC7" w:rsidP="00431F21">
            <w:pPr>
              <w:jc w:val="center"/>
              <w:rPr>
                <w:rFonts w:ascii="宋体" w:hAnsi="宋体"/>
                <w:szCs w:val="21"/>
              </w:rPr>
            </w:pPr>
            <w:r w:rsidRPr="00351A96">
              <w:rPr>
                <w:rFonts w:ascii="宋体" w:hAnsi="宋体" w:hint="eastAsia"/>
                <w:szCs w:val="21"/>
              </w:rPr>
              <w:t>建设项目名称</w:t>
            </w:r>
          </w:p>
        </w:tc>
        <w:tc>
          <w:tcPr>
            <w:tcW w:w="3339" w:type="pct"/>
            <w:gridSpan w:val="4"/>
            <w:tcBorders>
              <w:top w:val="single" w:sz="4" w:space="0" w:color="000000"/>
              <w:right w:val="single" w:sz="12" w:space="0" w:color="000000"/>
            </w:tcBorders>
            <w:vAlign w:val="center"/>
          </w:tcPr>
          <w:p w:rsidR="00557EC7" w:rsidRPr="00351A96" w:rsidRDefault="00557EC7" w:rsidP="00431F21">
            <w:pPr>
              <w:jc w:val="center"/>
              <w:rPr>
                <w:rFonts w:ascii="宋体" w:hAnsi="宋体" w:hint="eastAsia"/>
                <w:szCs w:val="21"/>
              </w:rPr>
            </w:pPr>
            <w:r>
              <w:rPr>
                <w:rFonts w:ascii="宋体" w:hAnsi="宋体" w:hint="eastAsia"/>
                <w:szCs w:val="21"/>
              </w:rPr>
              <w:t>配套设施建设项目</w:t>
            </w:r>
          </w:p>
        </w:tc>
      </w:tr>
      <w:tr w:rsidR="00557EC7" w:rsidRPr="00351A96" w:rsidTr="00431F21">
        <w:trPr>
          <w:trHeight w:val="454"/>
          <w:jc w:val="center"/>
        </w:trPr>
        <w:tc>
          <w:tcPr>
            <w:tcW w:w="1661" w:type="pct"/>
            <w:gridSpan w:val="2"/>
            <w:tcBorders>
              <w:left w:val="single" w:sz="12" w:space="0" w:color="000000"/>
            </w:tcBorders>
            <w:vAlign w:val="center"/>
          </w:tcPr>
          <w:p w:rsidR="00557EC7" w:rsidRPr="00351A96" w:rsidRDefault="00557EC7" w:rsidP="00431F21">
            <w:pPr>
              <w:jc w:val="center"/>
              <w:rPr>
                <w:rFonts w:ascii="宋体" w:hAnsi="宋体"/>
                <w:szCs w:val="21"/>
              </w:rPr>
            </w:pPr>
            <w:r w:rsidRPr="00351A96">
              <w:rPr>
                <w:rFonts w:ascii="宋体" w:hAnsi="宋体" w:hint="eastAsia"/>
                <w:szCs w:val="21"/>
              </w:rPr>
              <w:t>地理位置</w:t>
            </w:r>
          </w:p>
        </w:tc>
        <w:tc>
          <w:tcPr>
            <w:tcW w:w="3339" w:type="pct"/>
            <w:gridSpan w:val="4"/>
            <w:tcBorders>
              <w:right w:val="single" w:sz="12" w:space="0" w:color="000000"/>
            </w:tcBorders>
            <w:vAlign w:val="center"/>
          </w:tcPr>
          <w:p w:rsidR="00557EC7" w:rsidRPr="00351A96" w:rsidRDefault="00557EC7" w:rsidP="00431F21">
            <w:pPr>
              <w:jc w:val="center"/>
              <w:rPr>
                <w:rFonts w:ascii="宋体" w:hAnsi="宋体"/>
                <w:szCs w:val="21"/>
              </w:rPr>
            </w:pPr>
            <w:r w:rsidRPr="00215297">
              <w:rPr>
                <w:rFonts w:ascii="宋体" w:hAnsi="宋体"/>
                <w:bCs/>
                <w:szCs w:val="21"/>
              </w:rPr>
              <w:t>山东省</w:t>
            </w:r>
            <w:r w:rsidRPr="00215297">
              <w:rPr>
                <w:rFonts w:ascii="宋体" w:hAnsi="宋体" w:hint="eastAsia"/>
                <w:bCs/>
                <w:szCs w:val="21"/>
              </w:rPr>
              <w:t>济宁市高新区</w:t>
            </w:r>
          </w:p>
        </w:tc>
      </w:tr>
      <w:tr w:rsidR="00557EC7" w:rsidRPr="00351A96" w:rsidTr="00431F21">
        <w:trPr>
          <w:trHeight w:val="454"/>
          <w:jc w:val="center"/>
        </w:trPr>
        <w:tc>
          <w:tcPr>
            <w:tcW w:w="822" w:type="pct"/>
            <w:tcBorders>
              <w:left w:val="single" w:sz="12" w:space="0" w:color="000000"/>
            </w:tcBorders>
            <w:vAlign w:val="center"/>
          </w:tcPr>
          <w:p w:rsidR="00557EC7" w:rsidRPr="00351A96" w:rsidRDefault="00557EC7" w:rsidP="00431F21">
            <w:pPr>
              <w:jc w:val="center"/>
              <w:rPr>
                <w:rFonts w:ascii="宋体" w:hAnsi="宋体"/>
                <w:szCs w:val="21"/>
              </w:rPr>
            </w:pPr>
            <w:r w:rsidRPr="00351A96">
              <w:rPr>
                <w:rFonts w:ascii="宋体" w:hAnsi="宋体" w:hint="eastAsia"/>
                <w:szCs w:val="21"/>
              </w:rPr>
              <w:t>联系人</w:t>
            </w:r>
          </w:p>
        </w:tc>
        <w:tc>
          <w:tcPr>
            <w:tcW w:w="839" w:type="pct"/>
            <w:tcBorders>
              <w:right w:val="single" w:sz="4" w:space="0" w:color="auto"/>
            </w:tcBorders>
            <w:vAlign w:val="center"/>
          </w:tcPr>
          <w:p w:rsidR="00557EC7" w:rsidRPr="00351A96" w:rsidRDefault="00557EC7" w:rsidP="00431F21">
            <w:pPr>
              <w:jc w:val="center"/>
              <w:rPr>
                <w:rFonts w:ascii="宋体" w:hAnsi="宋体" w:hint="eastAsia"/>
                <w:szCs w:val="21"/>
              </w:rPr>
            </w:pPr>
            <w:r>
              <w:rPr>
                <w:rFonts w:ascii="宋体" w:hAnsi="宋体" w:hint="eastAsia"/>
                <w:szCs w:val="21"/>
              </w:rPr>
              <w:t>林琳</w:t>
            </w:r>
          </w:p>
        </w:tc>
        <w:tc>
          <w:tcPr>
            <w:tcW w:w="687" w:type="pct"/>
            <w:tcBorders>
              <w:right w:val="single" w:sz="4" w:space="0" w:color="auto"/>
            </w:tcBorders>
            <w:vAlign w:val="center"/>
          </w:tcPr>
          <w:p w:rsidR="00557EC7" w:rsidRPr="00351A96" w:rsidRDefault="00557EC7" w:rsidP="00431F21">
            <w:pPr>
              <w:jc w:val="center"/>
              <w:rPr>
                <w:rFonts w:ascii="宋体" w:hAnsi="宋体"/>
                <w:szCs w:val="21"/>
              </w:rPr>
            </w:pPr>
            <w:r w:rsidRPr="00351A96">
              <w:rPr>
                <w:rFonts w:ascii="宋体" w:hAnsi="宋体" w:hint="eastAsia"/>
                <w:szCs w:val="21"/>
              </w:rPr>
              <w:t>联系电话</w:t>
            </w:r>
          </w:p>
        </w:tc>
        <w:tc>
          <w:tcPr>
            <w:tcW w:w="839" w:type="pct"/>
            <w:tcBorders>
              <w:right w:val="single" w:sz="4" w:space="0" w:color="auto"/>
            </w:tcBorders>
            <w:vAlign w:val="center"/>
          </w:tcPr>
          <w:p w:rsidR="00557EC7" w:rsidRPr="00351A96" w:rsidRDefault="00557EC7" w:rsidP="00431F21">
            <w:pPr>
              <w:jc w:val="center"/>
              <w:rPr>
                <w:rFonts w:ascii="宋体" w:hAnsi="宋体"/>
                <w:szCs w:val="21"/>
              </w:rPr>
            </w:pPr>
            <w:r>
              <w:rPr>
                <w:rFonts w:ascii="宋体" w:hAnsi="宋体"/>
                <w:szCs w:val="21"/>
              </w:rPr>
              <w:t>15805373991</w:t>
            </w:r>
          </w:p>
        </w:tc>
        <w:tc>
          <w:tcPr>
            <w:tcW w:w="688" w:type="pct"/>
            <w:tcBorders>
              <w:left w:val="single" w:sz="4" w:space="0" w:color="auto"/>
              <w:right w:val="single" w:sz="4" w:space="0" w:color="auto"/>
            </w:tcBorders>
            <w:vAlign w:val="center"/>
          </w:tcPr>
          <w:p w:rsidR="00557EC7" w:rsidRPr="00351A96" w:rsidRDefault="00557EC7" w:rsidP="00431F21">
            <w:pPr>
              <w:jc w:val="center"/>
              <w:rPr>
                <w:rFonts w:ascii="宋体" w:hAnsi="宋体"/>
                <w:szCs w:val="21"/>
              </w:rPr>
            </w:pPr>
            <w:r w:rsidRPr="00351A96">
              <w:rPr>
                <w:rFonts w:ascii="宋体" w:hAnsi="宋体" w:hint="eastAsia"/>
                <w:szCs w:val="21"/>
              </w:rPr>
              <w:t>陪同人员</w:t>
            </w:r>
          </w:p>
        </w:tc>
        <w:tc>
          <w:tcPr>
            <w:tcW w:w="1125" w:type="pct"/>
            <w:tcBorders>
              <w:left w:val="single" w:sz="4" w:space="0" w:color="auto"/>
              <w:right w:val="single" w:sz="12" w:space="0" w:color="000000"/>
            </w:tcBorders>
            <w:vAlign w:val="center"/>
          </w:tcPr>
          <w:p w:rsidR="00557EC7" w:rsidRPr="00351A96" w:rsidRDefault="00557EC7" w:rsidP="00431F21">
            <w:pPr>
              <w:jc w:val="center"/>
              <w:rPr>
                <w:rFonts w:ascii="宋体" w:hAnsi="宋体"/>
                <w:szCs w:val="21"/>
              </w:rPr>
            </w:pPr>
            <w:r>
              <w:rPr>
                <w:rFonts w:ascii="宋体" w:hAnsi="宋体" w:hint="eastAsia"/>
                <w:szCs w:val="21"/>
              </w:rPr>
              <w:t>林琳</w:t>
            </w:r>
          </w:p>
        </w:tc>
      </w:tr>
      <w:tr w:rsidR="00557EC7" w:rsidRPr="00351A96" w:rsidTr="00431F21">
        <w:trPr>
          <w:trHeight w:val="454"/>
          <w:jc w:val="center"/>
        </w:trPr>
        <w:tc>
          <w:tcPr>
            <w:tcW w:w="822" w:type="pct"/>
            <w:tcBorders>
              <w:left w:val="single" w:sz="12" w:space="0" w:color="000000"/>
            </w:tcBorders>
            <w:vAlign w:val="center"/>
          </w:tcPr>
          <w:p w:rsidR="00557EC7" w:rsidRPr="00351A96" w:rsidRDefault="00557EC7" w:rsidP="00431F21">
            <w:pPr>
              <w:jc w:val="center"/>
              <w:rPr>
                <w:rFonts w:ascii="宋体" w:hAnsi="宋体"/>
                <w:szCs w:val="21"/>
              </w:rPr>
            </w:pPr>
            <w:r w:rsidRPr="00351A96">
              <w:rPr>
                <w:rFonts w:ascii="宋体" w:hAnsi="宋体" w:hint="eastAsia"/>
                <w:szCs w:val="21"/>
              </w:rPr>
              <w:t>现场调查人员</w:t>
            </w:r>
          </w:p>
        </w:tc>
        <w:tc>
          <w:tcPr>
            <w:tcW w:w="2365" w:type="pct"/>
            <w:gridSpan w:val="3"/>
            <w:tcBorders>
              <w:right w:val="single" w:sz="4" w:space="0" w:color="auto"/>
            </w:tcBorders>
            <w:vAlign w:val="center"/>
          </w:tcPr>
          <w:p w:rsidR="00557EC7" w:rsidRPr="00351A96" w:rsidRDefault="00557EC7" w:rsidP="00431F21">
            <w:pPr>
              <w:jc w:val="center"/>
              <w:rPr>
                <w:rFonts w:ascii="宋体" w:hAnsi="宋体" w:hint="eastAsia"/>
                <w:szCs w:val="21"/>
              </w:rPr>
            </w:pPr>
            <w:r>
              <w:rPr>
                <w:rFonts w:ascii="宋体" w:hAnsi="宋体" w:hint="eastAsia"/>
                <w:szCs w:val="21"/>
              </w:rPr>
              <w:t>路齐英、王军</w:t>
            </w:r>
          </w:p>
        </w:tc>
        <w:tc>
          <w:tcPr>
            <w:tcW w:w="688" w:type="pct"/>
            <w:tcBorders>
              <w:left w:val="single" w:sz="4" w:space="0" w:color="auto"/>
              <w:right w:val="single" w:sz="4" w:space="0" w:color="auto"/>
            </w:tcBorders>
            <w:vAlign w:val="center"/>
          </w:tcPr>
          <w:p w:rsidR="00557EC7" w:rsidRPr="00351A96" w:rsidRDefault="00557EC7" w:rsidP="00431F21">
            <w:pPr>
              <w:jc w:val="center"/>
              <w:rPr>
                <w:rFonts w:ascii="宋体" w:hAnsi="宋体"/>
                <w:szCs w:val="21"/>
              </w:rPr>
            </w:pPr>
            <w:r w:rsidRPr="00351A96">
              <w:rPr>
                <w:rFonts w:ascii="宋体" w:hAnsi="宋体" w:hint="eastAsia"/>
                <w:szCs w:val="21"/>
              </w:rPr>
              <w:t>调查时间</w:t>
            </w:r>
          </w:p>
        </w:tc>
        <w:tc>
          <w:tcPr>
            <w:tcW w:w="1125" w:type="pct"/>
            <w:tcBorders>
              <w:left w:val="single" w:sz="4" w:space="0" w:color="auto"/>
              <w:right w:val="single" w:sz="12" w:space="0" w:color="000000"/>
            </w:tcBorders>
            <w:vAlign w:val="center"/>
          </w:tcPr>
          <w:p w:rsidR="00557EC7" w:rsidRPr="00351A96" w:rsidRDefault="00557EC7" w:rsidP="00431F21">
            <w:pPr>
              <w:jc w:val="center"/>
              <w:rPr>
                <w:rFonts w:ascii="宋体" w:hAnsi="宋体" w:hint="eastAsia"/>
                <w:szCs w:val="21"/>
              </w:rPr>
            </w:pPr>
            <w:r>
              <w:rPr>
                <w:rFonts w:ascii="宋体" w:hAnsi="宋体" w:hint="eastAsia"/>
                <w:szCs w:val="21"/>
              </w:rPr>
              <w:t>2</w:t>
            </w:r>
            <w:r>
              <w:rPr>
                <w:rFonts w:ascii="宋体" w:hAnsi="宋体"/>
                <w:szCs w:val="21"/>
              </w:rPr>
              <w:t>018.6.30</w:t>
            </w:r>
          </w:p>
        </w:tc>
      </w:tr>
      <w:tr w:rsidR="00557EC7" w:rsidRPr="00351A96" w:rsidTr="00431F21">
        <w:trPr>
          <w:trHeight w:val="454"/>
          <w:jc w:val="center"/>
        </w:trPr>
        <w:tc>
          <w:tcPr>
            <w:tcW w:w="822" w:type="pct"/>
            <w:tcBorders>
              <w:left w:val="single" w:sz="12" w:space="0" w:color="000000"/>
            </w:tcBorders>
            <w:vAlign w:val="center"/>
          </w:tcPr>
          <w:p w:rsidR="00557EC7" w:rsidRPr="00351A96" w:rsidRDefault="00557EC7" w:rsidP="00431F21">
            <w:pPr>
              <w:jc w:val="center"/>
              <w:rPr>
                <w:rFonts w:ascii="宋体" w:hAnsi="宋体"/>
                <w:szCs w:val="21"/>
              </w:rPr>
            </w:pPr>
            <w:r w:rsidRPr="00351A96">
              <w:rPr>
                <w:rFonts w:ascii="宋体" w:hAnsi="宋体" w:hint="eastAsia"/>
                <w:szCs w:val="21"/>
              </w:rPr>
              <w:t>采样人员</w:t>
            </w:r>
          </w:p>
        </w:tc>
        <w:tc>
          <w:tcPr>
            <w:tcW w:w="2365" w:type="pct"/>
            <w:gridSpan w:val="3"/>
            <w:tcBorders>
              <w:right w:val="single" w:sz="4" w:space="0" w:color="auto"/>
            </w:tcBorders>
            <w:vAlign w:val="center"/>
          </w:tcPr>
          <w:p w:rsidR="00557EC7" w:rsidRPr="00351A96" w:rsidRDefault="00557EC7" w:rsidP="00431F21">
            <w:pPr>
              <w:jc w:val="center"/>
              <w:rPr>
                <w:rFonts w:ascii="宋体" w:hAnsi="宋体" w:hint="eastAsia"/>
                <w:szCs w:val="21"/>
              </w:rPr>
            </w:pPr>
            <w:r w:rsidRPr="00351A96">
              <w:rPr>
                <w:rFonts w:ascii="宋体" w:hAnsi="宋体" w:hint="eastAsia"/>
                <w:szCs w:val="21"/>
              </w:rPr>
              <w:t>——</w:t>
            </w:r>
          </w:p>
        </w:tc>
        <w:tc>
          <w:tcPr>
            <w:tcW w:w="688" w:type="pct"/>
            <w:tcBorders>
              <w:left w:val="single" w:sz="4" w:space="0" w:color="auto"/>
              <w:right w:val="single" w:sz="4" w:space="0" w:color="auto"/>
            </w:tcBorders>
            <w:vAlign w:val="center"/>
          </w:tcPr>
          <w:p w:rsidR="00557EC7" w:rsidRPr="00351A96" w:rsidRDefault="00557EC7" w:rsidP="00431F21">
            <w:pPr>
              <w:jc w:val="center"/>
              <w:rPr>
                <w:rFonts w:ascii="宋体" w:hAnsi="宋体"/>
                <w:szCs w:val="21"/>
              </w:rPr>
            </w:pPr>
            <w:r w:rsidRPr="00351A96">
              <w:rPr>
                <w:rFonts w:ascii="宋体" w:hAnsi="宋体" w:hint="eastAsia"/>
                <w:szCs w:val="21"/>
              </w:rPr>
              <w:t>采样时间</w:t>
            </w:r>
          </w:p>
        </w:tc>
        <w:tc>
          <w:tcPr>
            <w:tcW w:w="1125" w:type="pct"/>
            <w:tcBorders>
              <w:left w:val="single" w:sz="4" w:space="0" w:color="auto"/>
              <w:right w:val="single" w:sz="12" w:space="0" w:color="000000"/>
            </w:tcBorders>
            <w:vAlign w:val="center"/>
          </w:tcPr>
          <w:p w:rsidR="00557EC7" w:rsidRPr="00351A96" w:rsidRDefault="00557EC7" w:rsidP="00431F21">
            <w:pPr>
              <w:jc w:val="center"/>
              <w:rPr>
                <w:rFonts w:ascii="宋体" w:hAnsi="宋体" w:hint="eastAsia"/>
                <w:szCs w:val="21"/>
              </w:rPr>
            </w:pPr>
            <w:r w:rsidRPr="00351A96">
              <w:rPr>
                <w:rFonts w:ascii="宋体" w:hAnsi="宋体" w:hint="eastAsia"/>
                <w:szCs w:val="21"/>
              </w:rPr>
              <w:t>——</w:t>
            </w:r>
          </w:p>
        </w:tc>
      </w:tr>
      <w:tr w:rsidR="00557EC7" w:rsidRPr="00351A96" w:rsidTr="00431F21">
        <w:trPr>
          <w:trHeight w:val="454"/>
          <w:jc w:val="center"/>
        </w:trPr>
        <w:tc>
          <w:tcPr>
            <w:tcW w:w="822" w:type="pct"/>
            <w:tcBorders>
              <w:left w:val="single" w:sz="12" w:space="0" w:color="000000"/>
            </w:tcBorders>
            <w:vAlign w:val="center"/>
          </w:tcPr>
          <w:p w:rsidR="00557EC7" w:rsidRPr="00351A96" w:rsidRDefault="00557EC7" w:rsidP="00431F21">
            <w:pPr>
              <w:jc w:val="center"/>
              <w:rPr>
                <w:rFonts w:ascii="宋体" w:hAnsi="宋体"/>
                <w:szCs w:val="21"/>
              </w:rPr>
            </w:pPr>
            <w:r w:rsidRPr="00351A96">
              <w:rPr>
                <w:rFonts w:ascii="宋体" w:hAnsi="宋体" w:hint="eastAsia"/>
                <w:szCs w:val="21"/>
              </w:rPr>
              <w:t>检测人员</w:t>
            </w:r>
          </w:p>
        </w:tc>
        <w:tc>
          <w:tcPr>
            <w:tcW w:w="2365" w:type="pct"/>
            <w:gridSpan w:val="3"/>
            <w:vAlign w:val="center"/>
          </w:tcPr>
          <w:p w:rsidR="00557EC7" w:rsidRPr="00351A96" w:rsidRDefault="00557EC7" w:rsidP="00431F21">
            <w:pPr>
              <w:jc w:val="center"/>
              <w:rPr>
                <w:rFonts w:ascii="宋体" w:hAnsi="宋体" w:hint="eastAsia"/>
                <w:szCs w:val="21"/>
              </w:rPr>
            </w:pPr>
            <w:r w:rsidRPr="00351A96">
              <w:rPr>
                <w:rFonts w:ascii="宋体" w:hAnsi="宋体" w:hint="eastAsia"/>
                <w:szCs w:val="21"/>
              </w:rPr>
              <w:t>——</w:t>
            </w:r>
          </w:p>
        </w:tc>
        <w:tc>
          <w:tcPr>
            <w:tcW w:w="688" w:type="pct"/>
            <w:vAlign w:val="center"/>
          </w:tcPr>
          <w:p w:rsidR="00557EC7" w:rsidRPr="00351A96" w:rsidRDefault="00557EC7" w:rsidP="00431F21">
            <w:pPr>
              <w:jc w:val="center"/>
              <w:rPr>
                <w:rFonts w:ascii="宋体" w:hAnsi="宋体"/>
                <w:szCs w:val="21"/>
              </w:rPr>
            </w:pPr>
            <w:r w:rsidRPr="00351A96">
              <w:rPr>
                <w:rFonts w:ascii="宋体" w:hAnsi="宋体" w:hint="eastAsia"/>
                <w:szCs w:val="21"/>
              </w:rPr>
              <w:t>检测时间</w:t>
            </w:r>
          </w:p>
        </w:tc>
        <w:tc>
          <w:tcPr>
            <w:tcW w:w="1125" w:type="pct"/>
            <w:tcBorders>
              <w:right w:val="single" w:sz="12" w:space="0" w:color="000000"/>
            </w:tcBorders>
            <w:vAlign w:val="center"/>
          </w:tcPr>
          <w:p w:rsidR="00557EC7" w:rsidRPr="00351A96" w:rsidRDefault="00557EC7" w:rsidP="00431F21">
            <w:pPr>
              <w:jc w:val="center"/>
              <w:rPr>
                <w:rFonts w:ascii="宋体" w:hAnsi="宋体" w:hint="eastAsia"/>
                <w:szCs w:val="21"/>
              </w:rPr>
            </w:pPr>
            <w:r w:rsidRPr="00351A96">
              <w:rPr>
                <w:rFonts w:ascii="宋体" w:hAnsi="宋体" w:hint="eastAsia"/>
                <w:szCs w:val="21"/>
              </w:rPr>
              <w:t>——</w:t>
            </w:r>
          </w:p>
        </w:tc>
      </w:tr>
      <w:tr w:rsidR="00557EC7" w:rsidRPr="00351A96" w:rsidTr="00431F21">
        <w:trPr>
          <w:jc w:val="center"/>
        </w:trPr>
        <w:tc>
          <w:tcPr>
            <w:tcW w:w="822" w:type="pct"/>
            <w:tcBorders>
              <w:left w:val="single" w:sz="12" w:space="0" w:color="000000"/>
            </w:tcBorders>
          </w:tcPr>
          <w:p w:rsidR="00557EC7" w:rsidRPr="00351A96" w:rsidRDefault="00557EC7" w:rsidP="00431F21">
            <w:pPr>
              <w:spacing w:line="420" w:lineRule="exact"/>
              <w:rPr>
                <w:rFonts w:ascii="宋体" w:hAnsi="宋体"/>
                <w:szCs w:val="21"/>
              </w:rPr>
            </w:pPr>
            <w:r w:rsidRPr="00351A96">
              <w:rPr>
                <w:rFonts w:ascii="宋体" w:hAnsi="宋体" w:hint="eastAsia"/>
                <w:szCs w:val="21"/>
              </w:rPr>
              <w:t>存在的职业病危害因素</w:t>
            </w:r>
          </w:p>
        </w:tc>
        <w:tc>
          <w:tcPr>
            <w:tcW w:w="4178" w:type="pct"/>
            <w:gridSpan w:val="5"/>
            <w:tcBorders>
              <w:right w:val="single" w:sz="12" w:space="0" w:color="000000"/>
            </w:tcBorders>
          </w:tcPr>
          <w:p w:rsidR="00557EC7" w:rsidRPr="006C76B4" w:rsidRDefault="00557EC7" w:rsidP="00431F21">
            <w:pPr>
              <w:rPr>
                <w:rFonts w:ascii="宋体" w:hAnsi="宋体" w:hint="eastAsia"/>
                <w:szCs w:val="21"/>
              </w:rPr>
            </w:pPr>
            <w:r w:rsidRPr="006C76B4">
              <w:rPr>
                <w:rFonts w:ascii="宋体" w:hAnsi="宋体"/>
                <w:bCs/>
                <w:szCs w:val="21"/>
              </w:rPr>
              <w:t>粉尘（其他粉尘、电焊烟尘），化学毒物（锰及其无机化合物、二氧化氮、一氧化碳、臭氧、苯、甲苯、二甲苯</w:t>
            </w:r>
            <w:r w:rsidRPr="006C76B4">
              <w:rPr>
                <w:rFonts w:ascii="宋体" w:hAnsi="宋体" w:hint="eastAsia"/>
                <w:bCs/>
                <w:szCs w:val="21"/>
              </w:rPr>
              <w:t>、</w:t>
            </w:r>
            <w:r w:rsidRPr="006C76B4">
              <w:rPr>
                <w:rFonts w:ascii="宋体" w:hAnsi="宋体"/>
                <w:bCs/>
                <w:szCs w:val="21"/>
              </w:rPr>
              <w:t>乙酸丁酯</w:t>
            </w:r>
            <w:r w:rsidRPr="006C76B4">
              <w:rPr>
                <w:rFonts w:ascii="宋体" w:hAnsi="宋体" w:hint="eastAsia"/>
                <w:bCs/>
                <w:szCs w:val="21"/>
              </w:rPr>
              <w:t>、</w:t>
            </w:r>
            <w:r w:rsidRPr="006C76B4">
              <w:rPr>
                <w:rFonts w:ascii="宋体" w:hAnsi="宋体"/>
                <w:bCs/>
                <w:szCs w:val="21"/>
              </w:rPr>
              <w:t>甲苯二异氰酸酯），物理因素（噪声、紫外辐射</w:t>
            </w:r>
            <w:r w:rsidRPr="006C76B4">
              <w:rPr>
                <w:rFonts w:ascii="宋体" w:hAnsi="宋体" w:hint="eastAsia"/>
                <w:bCs/>
                <w:szCs w:val="21"/>
              </w:rPr>
              <w:t>、</w:t>
            </w:r>
            <w:r w:rsidRPr="006C76B4">
              <w:rPr>
                <w:rFonts w:ascii="宋体" w:hAnsi="宋体"/>
                <w:bCs/>
                <w:szCs w:val="21"/>
              </w:rPr>
              <w:t>高温）。</w:t>
            </w:r>
          </w:p>
        </w:tc>
      </w:tr>
      <w:tr w:rsidR="00557EC7" w:rsidRPr="00351A96" w:rsidTr="00431F21">
        <w:trPr>
          <w:trHeight w:val="608"/>
          <w:jc w:val="center"/>
        </w:trPr>
        <w:tc>
          <w:tcPr>
            <w:tcW w:w="822" w:type="pct"/>
            <w:tcBorders>
              <w:left w:val="single" w:sz="12" w:space="0" w:color="000000"/>
            </w:tcBorders>
            <w:vAlign w:val="center"/>
          </w:tcPr>
          <w:p w:rsidR="00557EC7" w:rsidRPr="00351A96" w:rsidRDefault="00557EC7" w:rsidP="00431F21">
            <w:pPr>
              <w:spacing w:line="420" w:lineRule="exact"/>
              <w:rPr>
                <w:rFonts w:ascii="宋体" w:hAnsi="宋体"/>
                <w:szCs w:val="21"/>
              </w:rPr>
            </w:pPr>
            <w:r w:rsidRPr="00351A96">
              <w:rPr>
                <w:rFonts w:ascii="宋体" w:hAnsi="宋体" w:hint="eastAsia"/>
                <w:szCs w:val="21"/>
              </w:rPr>
              <w:t>检测结果</w:t>
            </w:r>
          </w:p>
        </w:tc>
        <w:tc>
          <w:tcPr>
            <w:tcW w:w="4178" w:type="pct"/>
            <w:gridSpan w:val="5"/>
            <w:tcBorders>
              <w:right w:val="single" w:sz="12" w:space="0" w:color="000000"/>
            </w:tcBorders>
            <w:vAlign w:val="center"/>
          </w:tcPr>
          <w:p w:rsidR="00557EC7" w:rsidRPr="00351A96" w:rsidRDefault="00557EC7" w:rsidP="00431F21">
            <w:pPr>
              <w:jc w:val="center"/>
              <w:rPr>
                <w:rFonts w:ascii="宋体" w:hAnsi="宋体" w:hint="eastAsia"/>
                <w:szCs w:val="21"/>
              </w:rPr>
            </w:pPr>
            <w:r w:rsidRPr="00351A96">
              <w:rPr>
                <w:rFonts w:ascii="宋体" w:hAnsi="宋体" w:hint="eastAsia"/>
                <w:szCs w:val="21"/>
              </w:rPr>
              <w:t>——</w:t>
            </w:r>
          </w:p>
        </w:tc>
      </w:tr>
      <w:tr w:rsidR="00557EC7" w:rsidRPr="00351A96" w:rsidTr="00431F21">
        <w:trPr>
          <w:trHeight w:val="769"/>
          <w:jc w:val="center"/>
        </w:trPr>
        <w:tc>
          <w:tcPr>
            <w:tcW w:w="822" w:type="pct"/>
            <w:tcBorders>
              <w:left w:val="single" w:sz="12" w:space="0" w:color="000000"/>
            </w:tcBorders>
          </w:tcPr>
          <w:p w:rsidR="00557EC7" w:rsidRPr="00215297" w:rsidRDefault="00557EC7" w:rsidP="00431F21">
            <w:pPr>
              <w:spacing w:line="420" w:lineRule="exact"/>
              <w:rPr>
                <w:rFonts w:ascii="宋体" w:hAnsi="宋体"/>
                <w:szCs w:val="21"/>
              </w:rPr>
            </w:pPr>
            <w:r w:rsidRPr="00215297">
              <w:rPr>
                <w:rFonts w:ascii="宋体" w:hAnsi="宋体" w:hint="eastAsia"/>
                <w:szCs w:val="21"/>
              </w:rPr>
              <w:lastRenderedPageBreak/>
              <w:t>评价结论与建议</w:t>
            </w:r>
          </w:p>
        </w:tc>
        <w:tc>
          <w:tcPr>
            <w:tcW w:w="4178" w:type="pct"/>
            <w:gridSpan w:val="5"/>
            <w:tcBorders>
              <w:right w:val="single" w:sz="12" w:space="0" w:color="000000"/>
            </w:tcBorders>
          </w:tcPr>
          <w:p w:rsidR="00557EC7" w:rsidRPr="00215297" w:rsidRDefault="00557EC7" w:rsidP="00431F21">
            <w:pPr>
              <w:rPr>
                <w:rFonts w:ascii="宋体" w:hAnsi="宋体"/>
                <w:szCs w:val="21"/>
              </w:rPr>
            </w:pPr>
            <w:r w:rsidRPr="00215297">
              <w:rPr>
                <w:rFonts w:ascii="宋体" w:hAnsi="宋体"/>
                <w:szCs w:val="21"/>
              </w:rPr>
              <w:t>依据《建设项目职业病危害风险分类管理目录》（安监总安健[2012]73号），本项目属于“</w:t>
            </w:r>
            <w:r w:rsidRPr="00215297">
              <w:rPr>
                <w:rFonts w:ascii="宋体" w:hAnsi="宋体" w:hint="eastAsia"/>
                <w:szCs w:val="21"/>
              </w:rPr>
              <w:t>制造业</w:t>
            </w:r>
            <w:r w:rsidRPr="00215297">
              <w:rPr>
                <w:rFonts w:ascii="宋体" w:hAnsi="宋体"/>
                <w:szCs w:val="21"/>
              </w:rPr>
              <w:t>”中“</w:t>
            </w:r>
            <w:r w:rsidRPr="00215297">
              <w:rPr>
                <w:rFonts w:ascii="宋体" w:hAnsi="宋体" w:hint="eastAsia"/>
                <w:szCs w:val="21"/>
              </w:rPr>
              <w:t>专用设备制造业</w:t>
            </w:r>
            <w:r w:rsidRPr="00215297">
              <w:rPr>
                <w:rFonts w:ascii="宋体" w:hAnsi="宋体"/>
                <w:szCs w:val="21"/>
              </w:rPr>
              <w:t>”，为职业病危害较重的建设项目。</w:t>
            </w:r>
          </w:p>
          <w:p w:rsidR="00557EC7" w:rsidRPr="00215297" w:rsidRDefault="00557EC7" w:rsidP="00431F21">
            <w:pPr>
              <w:ind w:firstLineChars="200" w:firstLine="420"/>
              <w:rPr>
                <w:rFonts w:ascii="宋体" w:hAnsi="宋体" w:hint="eastAsia"/>
                <w:szCs w:val="21"/>
              </w:rPr>
            </w:pPr>
            <w:r w:rsidRPr="00215297">
              <w:rPr>
                <w:rFonts w:ascii="宋体" w:hAnsi="宋体"/>
                <w:szCs w:val="21"/>
              </w:rPr>
              <w:t>根据现有设计资料，拟建项目基本执行了我国职业病危害预防控制的有关规定。拟建项目在采取了现有设计资料和本评价报告所提防护措施的前提下，能满足国家和地方对职业病防治方面法律、法规、标准的要求。</w:t>
            </w:r>
          </w:p>
          <w:p w:rsidR="00557EC7" w:rsidRPr="00215297" w:rsidRDefault="00557EC7" w:rsidP="00431F21">
            <w:pPr>
              <w:snapToGrid w:val="0"/>
              <w:rPr>
                <w:rFonts w:ascii="宋体" w:hAnsi="宋体" w:hint="eastAsia"/>
                <w:szCs w:val="21"/>
              </w:rPr>
            </w:pPr>
            <w:r w:rsidRPr="00215297">
              <w:rPr>
                <w:rFonts w:ascii="宋体" w:hAnsi="宋体" w:hint="eastAsia"/>
                <w:szCs w:val="21"/>
              </w:rPr>
              <w:t>建议：</w:t>
            </w:r>
          </w:p>
          <w:p w:rsidR="00557EC7" w:rsidRPr="006C76B4" w:rsidRDefault="00557EC7" w:rsidP="00431F21">
            <w:pPr>
              <w:tabs>
                <w:tab w:val="left" w:pos="7740"/>
              </w:tabs>
              <w:outlineLvl w:val="2"/>
              <w:rPr>
                <w:rFonts w:ascii="宋体" w:hAnsi="宋体"/>
                <w:b/>
                <w:bCs/>
                <w:szCs w:val="21"/>
              </w:rPr>
            </w:pPr>
            <w:bookmarkStart w:id="10" w:name="_Toc522540203"/>
            <w:r w:rsidRPr="006C76B4">
              <w:rPr>
                <w:rFonts w:ascii="宋体" w:hAnsi="宋体" w:hint="eastAsia"/>
                <w:b/>
                <w:bCs/>
                <w:szCs w:val="21"/>
              </w:rPr>
              <w:t>7</w:t>
            </w:r>
            <w:r w:rsidRPr="006C76B4">
              <w:rPr>
                <w:rFonts w:ascii="宋体" w:hAnsi="宋体"/>
                <w:b/>
                <w:bCs/>
                <w:szCs w:val="21"/>
              </w:rPr>
              <w:t>.1卫生工程补充措施</w:t>
            </w:r>
            <w:bookmarkEnd w:id="10"/>
          </w:p>
          <w:p w:rsidR="00557EC7" w:rsidRPr="006C76B4" w:rsidRDefault="00557EC7" w:rsidP="00431F21">
            <w:pPr>
              <w:tabs>
                <w:tab w:val="left" w:pos="7740"/>
              </w:tabs>
              <w:outlineLvl w:val="2"/>
              <w:rPr>
                <w:rFonts w:ascii="宋体" w:hAnsi="宋体"/>
                <w:bCs/>
                <w:szCs w:val="21"/>
              </w:rPr>
            </w:pPr>
            <w:r w:rsidRPr="006C76B4">
              <w:rPr>
                <w:rFonts w:ascii="宋体" w:hAnsi="宋体" w:hint="eastAsia"/>
                <w:bCs/>
                <w:szCs w:val="21"/>
              </w:rPr>
              <w:t>（1）喷漆作业开始时应先开风机，后启动喷涂设备。作业结束时，应先关闭喷涂设备，后关风机。</w:t>
            </w:r>
          </w:p>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（2）喷漆室室内机械送风系统进风口的位置，应符合下列要求：a）应设在室外空气清洁的地点；b）应设在排风口常年最小频率风向（WSW）的下风侧，且宜低于排风口</w:t>
            </w:r>
            <w:smartTag w:uri="urn:schemas-microsoft-com:office:smarttags" w:element="chmetcnv">
              <w:smartTagPr>
                <w:attr w:name="TCSC" w:val="0"/>
                <w:attr w:name="NumberType" w:val="1"/>
                <w:attr w:name="Negative" w:val="False"/>
                <w:attr w:name="HasSpace" w:val="False"/>
                <w:attr w:name="SourceValue" w:val="2"/>
                <w:attr w:name="UnitName" w:val="m"/>
              </w:smartTagPr>
              <w:r w:rsidRPr="006C76B4">
                <w:rPr>
                  <w:rFonts w:ascii="宋体" w:hAnsi="宋体"/>
                  <w:bCs/>
                  <w:szCs w:val="21"/>
                </w:rPr>
                <w:t>2m</w:t>
              </w:r>
            </w:smartTag>
            <w:r w:rsidRPr="006C76B4">
              <w:rPr>
                <w:rFonts w:ascii="宋体" w:hAnsi="宋体"/>
                <w:bCs/>
                <w:szCs w:val="21"/>
              </w:rPr>
              <w:t>；c）进风口的底部距室外地坪，不宜低于</w:t>
            </w:r>
            <w:smartTag w:uri="urn:schemas-microsoft-com:office:smarttags" w:element="chmetcnv">
              <w:smartTagPr>
                <w:attr w:name="TCSC" w:val="0"/>
                <w:attr w:name="NumberType" w:val="1"/>
                <w:attr w:name="Negative" w:val="False"/>
                <w:attr w:name="HasSpace" w:val="False"/>
                <w:attr w:name="SourceValue" w:val="2"/>
                <w:attr w:name="UnitName" w:val="m"/>
              </w:smartTagPr>
              <w:r w:rsidRPr="006C76B4">
                <w:rPr>
                  <w:rFonts w:ascii="宋体" w:hAnsi="宋体"/>
                  <w:bCs/>
                  <w:szCs w:val="21"/>
                </w:rPr>
                <w:t>2m</w:t>
              </w:r>
            </w:smartTag>
            <w:r w:rsidRPr="006C76B4">
              <w:rPr>
                <w:rFonts w:ascii="宋体" w:hAnsi="宋体"/>
                <w:bCs/>
                <w:szCs w:val="21"/>
              </w:rPr>
              <w:t>；d）进风口和排风口，如设在屋面以上的同一高度时，其水平距离应不小于管径的10倍，并不应小于</w:t>
            </w:r>
            <w:smartTag w:uri="urn:schemas-microsoft-com:office:smarttags" w:element="chmetcnv">
              <w:smartTagPr>
                <w:attr w:name="TCSC" w:val="0"/>
                <w:attr w:name="NumberType" w:val="1"/>
                <w:attr w:name="Negative" w:val="False"/>
                <w:attr w:name="HasSpace" w:val="False"/>
                <w:attr w:name="SourceValue" w:val="10"/>
                <w:attr w:name="UnitName" w:val="m"/>
              </w:smartTagPr>
              <w:r w:rsidRPr="006C76B4">
                <w:rPr>
                  <w:rFonts w:ascii="宋体" w:hAnsi="宋体"/>
                  <w:bCs/>
                  <w:szCs w:val="21"/>
                </w:rPr>
                <w:t>10m</w:t>
              </w:r>
            </w:smartTag>
            <w:r w:rsidRPr="006C76B4">
              <w:rPr>
                <w:rFonts w:ascii="宋体" w:hAnsi="宋体"/>
                <w:bCs/>
                <w:szCs w:val="21"/>
              </w:rPr>
              <w:t>。</w:t>
            </w:r>
          </w:p>
          <w:p w:rsidR="00557EC7" w:rsidRPr="006C76B4" w:rsidRDefault="00557EC7" w:rsidP="00431F21">
            <w:pPr>
              <w:tabs>
                <w:tab w:val="left" w:pos="7740"/>
              </w:tabs>
              <w:outlineLvl w:val="2"/>
              <w:rPr>
                <w:rFonts w:ascii="宋体" w:hAnsi="宋体"/>
                <w:b/>
                <w:bCs/>
                <w:szCs w:val="21"/>
                <w:lang w:val="zh-CN"/>
              </w:rPr>
            </w:pPr>
            <w:bookmarkStart w:id="11" w:name="_Toc522540204"/>
            <w:r w:rsidRPr="006C76B4">
              <w:rPr>
                <w:rFonts w:ascii="宋体" w:hAnsi="宋体"/>
                <w:b/>
                <w:bCs/>
                <w:szCs w:val="21"/>
                <w:lang w:val="zh-CN"/>
              </w:rPr>
              <w:t>7.2应急救援设施补充措施</w:t>
            </w:r>
            <w:bookmarkEnd w:id="11"/>
          </w:p>
          <w:p w:rsidR="00557EC7" w:rsidRPr="006C76B4" w:rsidRDefault="00557EC7" w:rsidP="00431F21">
            <w:pPr>
              <w:tabs>
                <w:tab w:val="left" w:pos="7740"/>
              </w:tabs>
              <w:outlineLvl w:val="2"/>
              <w:rPr>
                <w:rFonts w:ascii="宋体" w:hAnsi="宋体"/>
                <w:bCs/>
                <w:szCs w:val="21"/>
                <w:lang w:val="zh-CN"/>
              </w:rPr>
            </w:pPr>
            <w:r w:rsidRPr="006C76B4">
              <w:rPr>
                <w:rFonts w:ascii="宋体" w:hAnsi="宋体"/>
                <w:bCs/>
                <w:szCs w:val="21"/>
                <w:lang w:val="zh-CN"/>
              </w:rPr>
              <w:t>本项目应急救援目标为整车补漆室和涂装训练场的二甲苯</w:t>
            </w:r>
            <w:r w:rsidRPr="006C76B4">
              <w:rPr>
                <w:rFonts w:ascii="宋体" w:hAnsi="宋体" w:hint="eastAsia"/>
                <w:bCs/>
                <w:szCs w:val="21"/>
                <w:lang w:val="zh-CN"/>
              </w:rPr>
              <w:t>。</w:t>
            </w:r>
          </w:p>
          <w:p w:rsidR="00557EC7" w:rsidRPr="006C76B4" w:rsidRDefault="00557EC7" w:rsidP="00431F21">
            <w:pPr>
              <w:tabs>
                <w:tab w:val="left" w:pos="7740"/>
              </w:tabs>
              <w:outlineLvl w:val="2"/>
              <w:rPr>
                <w:rFonts w:ascii="宋体" w:hAnsi="宋体"/>
                <w:bCs/>
                <w:szCs w:val="21"/>
                <w:lang w:val="zh-CN"/>
              </w:rPr>
            </w:pPr>
            <w:r w:rsidRPr="006C76B4">
              <w:rPr>
                <w:rFonts w:ascii="宋体" w:hAnsi="宋体"/>
                <w:bCs/>
                <w:szCs w:val="21"/>
                <w:lang w:val="zh-CN"/>
              </w:rPr>
              <w:t>（1）企业应在</w:t>
            </w:r>
            <w:r w:rsidRPr="006C76B4">
              <w:rPr>
                <w:rFonts w:ascii="宋体" w:hAnsi="宋体" w:hint="eastAsia"/>
                <w:bCs/>
                <w:szCs w:val="21"/>
                <w:lang w:val="zh-CN"/>
              </w:rPr>
              <w:t>整车补漆室</w:t>
            </w:r>
            <w:r w:rsidRPr="006C76B4">
              <w:rPr>
                <w:rFonts w:ascii="宋体" w:hAnsi="宋体"/>
                <w:bCs/>
                <w:szCs w:val="21"/>
                <w:lang w:val="zh-CN"/>
              </w:rPr>
              <w:t>调漆间</w:t>
            </w:r>
            <w:r w:rsidRPr="006C76B4">
              <w:rPr>
                <w:rFonts w:ascii="宋体" w:hAnsi="宋体" w:hint="eastAsia"/>
                <w:bCs/>
                <w:szCs w:val="21"/>
                <w:lang w:val="zh-CN"/>
              </w:rPr>
              <w:t>、</w:t>
            </w:r>
            <w:r w:rsidRPr="006C76B4">
              <w:rPr>
                <w:rFonts w:ascii="宋体" w:hAnsi="宋体"/>
                <w:bCs/>
                <w:szCs w:val="21"/>
                <w:lang w:val="zh-CN"/>
              </w:rPr>
              <w:t>涂装训练场调漆间设置</w:t>
            </w:r>
            <w:r w:rsidRPr="006C76B4">
              <w:rPr>
                <w:rFonts w:ascii="宋体" w:hAnsi="宋体"/>
                <w:bCs/>
                <w:szCs w:val="21"/>
              </w:rPr>
              <w:t>冲洗喷淋设备，冲洗喷淋设备的服务半径应不大于15m。</w:t>
            </w:r>
          </w:p>
          <w:p w:rsidR="00557EC7" w:rsidRPr="006C76B4" w:rsidRDefault="00557EC7" w:rsidP="00431F21">
            <w:pPr>
              <w:tabs>
                <w:tab w:val="left" w:pos="7740"/>
              </w:tabs>
              <w:outlineLvl w:val="2"/>
              <w:rPr>
                <w:rFonts w:ascii="宋体" w:hAnsi="宋体"/>
                <w:bCs/>
                <w:szCs w:val="21"/>
              </w:rPr>
            </w:pPr>
            <w:r w:rsidRPr="006C76B4">
              <w:rPr>
                <w:rFonts w:ascii="宋体" w:hAnsi="宋体"/>
                <w:bCs/>
                <w:szCs w:val="21"/>
                <w:lang w:val="zh-CN"/>
              </w:rPr>
              <w:t>（2）该公司应根据《工业企业设计卫生标准》（GBZ1-2010）的要求配备急救箱，</w:t>
            </w:r>
            <w:r w:rsidRPr="006C76B4">
              <w:rPr>
                <w:rFonts w:ascii="宋体" w:hAnsi="宋体"/>
                <w:bCs/>
                <w:szCs w:val="21"/>
              </w:rPr>
              <w:t>急救箱应当设置在便于劳动者取用的地点，并由专人负责定期检查和更新。</w:t>
            </w:r>
            <w:r w:rsidRPr="006C76B4">
              <w:rPr>
                <w:rFonts w:ascii="宋体" w:hAnsi="宋体"/>
                <w:bCs/>
                <w:szCs w:val="21"/>
                <w:lang w:val="zh-CN"/>
              </w:rPr>
              <w:t>急救箱的配置情况参见下表：</w:t>
            </w:r>
          </w:p>
          <w:p w:rsidR="00557EC7" w:rsidRPr="006C76B4" w:rsidRDefault="00557EC7" w:rsidP="00431F21">
            <w:pPr>
              <w:tabs>
                <w:tab w:val="left" w:pos="7740"/>
              </w:tabs>
              <w:outlineLvl w:val="2"/>
              <w:rPr>
                <w:rFonts w:ascii="宋体" w:hAnsi="宋体"/>
                <w:b/>
                <w:bCs/>
                <w:szCs w:val="21"/>
              </w:rPr>
            </w:pPr>
            <w:r w:rsidRPr="006C76B4">
              <w:rPr>
                <w:rFonts w:ascii="宋体" w:hAnsi="宋体"/>
                <w:b/>
                <w:bCs/>
                <w:szCs w:val="21"/>
              </w:rPr>
              <w:t>表7-1 急救箱配置参考单</w:t>
            </w:r>
          </w:p>
          <w:tbl>
            <w:tblPr>
              <w:tblW w:w="8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238"/>
              <w:gridCol w:w="1557"/>
              <w:gridCol w:w="2837"/>
              <w:gridCol w:w="2088"/>
            </w:tblGrid>
            <w:tr w:rsidR="00557EC7" w:rsidRPr="006C76B4" w:rsidTr="00431F21">
              <w:trPr>
                <w:tblHeader/>
                <w:jc w:val="center"/>
              </w:trPr>
              <w:tc>
                <w:tcPr>
                  <w:tcW w:w="2238" w:type="dxa"/>
                  <w:vAlign w:val="center"/>
                </w:tcPr>
                <w:p w:rsidR="00557EC7" w:rsidRPr="006C76B4" w:rsidRDefault="00557EC7" w:rsidP="00431F21">
                  <w:pPr>
                    <w:tabs>
                      <w:tab w:val="left" w:pos="7740"/>
                    </w:tabs>
                    <w:outlineLvl w:val="2"/>
                    <w:rPr>
                      <w:rFonts w:ascii="宋体" w:hAnsi="宋体"/>
                      <w:b/>
                      <w:bCs/>
                      <w:szCs w:val="21"/>
                    </w:rPr>
                  </w:pPr>
                  <w:r w:rsidRPr="006C76B4">
                    <w:rPr>
                      <w:rFonts w:ascii="宋体" w:hAnsi="宋体"/>
                      <w:b/>
                      <w:bCs/>
                      <w:szCs w:val="21"/>
                    </w:rPr>
                    <w:t>药品名称</w:t>
                  </w:r>
                </w:p>
              </w:tc>
              <w:tc>
                <w:tcPr>
                  <w:tcW w:w="1557" w:type="dxa"/>
                  <w:vAlign w:val="center"/>
                </w:tcPr>
                <w:p w:rsidR="00557EC7" w:rsidRPr="006C76B4" w:rsidRDefault="00557EC7" w:rsidP="00431F21">
                  <w:pPr>
                    <w:tabs>
                      <w:tab w:val="left" w:pos="7740"/>
                    </w:tabs>
                    <w:outlineLvl w:val="2"/>
                    <w:rPr>
                      <w:rFonts w:ascii="宋体" w:hAnsi="宋体"/>
                      <w:b/>
                      <w:bCs/>
                      <w:szCs w:val="21"/>
                    </w:rPr>
                  </w:pPr>
                  <w:r w:rsidRPr="006C76B4">
                    <w:rPr>
                      <w:rFonts w:ascii="宋体" w:hAnsi="宋体"/>
                      <w:b/>
                      <w:bCs/>
                      <w:szCs w:val="21"/>
                    </w:rPr>
                    <w:t>储存数量</w:t>
                  </w:r>
                </w:p>
              </w:tc>
              <w:tc>
                <w:tcPr>
                  <w:tcW w:w="2837" w:type="dxa"/>
                  <w:vAlign w:val="center"/>
                </w:tcPr>
                <w:p w:rsidR="00557EC7" w:rsidRPr="006C76B4" w:rsidRDefault="00557EC7" w:rsidP="00431F21">
                  <w:pPr>
                    <w:tabs>
                      <w:tab w:val="left" w:pos="7740"/>
                    </w:tabs>
                    <w:outlineLvl w:val="2"/>
                    <w:rPr>
                      <w:rFonts w:ascii="宋体" w:hAnsi="宋体"/>
                      <w:b/>
                      <w:bCs/>
                      <w:szCs w:val="21"/>
                    </w:rPr>
                  </w:pPr>
                  <w:r w:rsidRPr="006C76B4">
                    <w:rPr>
                      <w:rFonts w:ascii="宋体" w:hAnsi="宋体"/>
                      <w:b/>
                      <w:bCs/>
                      <w:szCs w:val="21"/>
                    </w:rPr>
                    <w:t>用途</w:t>
                  </w:r>
                </w:p>
              </w:tc>
              <w:tc>
                <w:tcPr>
                  <w:tcW w:w="2088" w:type="dxa"/>
                  <w:vAlign w:val="center"/>
                </w:tcPr>
                <w:p w:rsidR="00557EC7" w:rsidRPr="006C76B4" w:rsidRDefault="00557EC7" w:rsidP="00431F21">
                  <w:pPr>
                    <w:tabs>
                      <w:tab w:val="left" w:pos="7740"/>
                    </w:tabs>
                    <w:outlineLvl w:val="2"/>
                    <w:rPr>
                      <w:rFonts w:ascii="宋体" w:hAnsi="宋体"/>
                      <w:b/>
                      <w:bCs/>
                      <w:szCs w:val="21"/>
                    </w:rPr>
                  </w:pPr>
                  <w:r w:rsidRPr="006C76B4">
                    <w:rPr>
                      <w:rFonts w:ascii="宋体" w:hAnsi="宋体"/>
                      <w:b/>
                      <w:bCs/>
                      <w:szCs w:val="21"/>
                    </w:rPr>
                    <w:t>保质（使用）期限</w:t>
                  </w:r>
                </w:p>
              </w:tc>
            </w:tr>
            <w:tr w:rsidR="00557EC7" w:rsidRPr="006C76B4" w:rsidTr="00431F21">
              <w:trPr>
                <w:jc w:val="center"/>
              </w:trPr>
              <w:tc>
                <w:tcPr>
                  <w:tcW w:w="2238"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脱脂棉花、棉签</w:t>
                  </w:r>
                </w:p>
              </w:tc>
              <w:tc>
                <w:tcPr>
                  <w:tcW w:w="155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2包、5包</w:t>
                  </w:r>
                </w:p>
              </w:tc>
              <w:tc>
                <w:tcPr>
                  <w:tcW w:w="283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清洗伤口</w:t>
                  </w:r>
                </w:p>
              </w:tc>
              <w:tc>
                <w:tcPr>
                  <w:tcW w:w="2088" w:type="dxa"/>
                  <w:vAlign w:val="center"/>
                </w:tcPr>
                <w:p w:rsidR="00557EC7" w:rsidRPr="006C76B4" w:rsidRDefault="00557EC7" w:rsidP="00431F21">
                  <w:pPr>
                    <w:tabs>
                      <w:tab w:val="left" w:pos="7740"/>
                    </w:tabs>
                    <w:outlineLvl w:val="2"/>
                    <w:rPr>
                      <w:rFonts w:ascii="宋体" w:hAnsi="宋体"/>
                      <w:bCs/>
                      <w:szCs w:val="21"/>
                    </w:rPr>
                  </w:pPr>
                </w:p>
              </w:tc>
            </w:tr>
            <w:tr w:rsidR="00557EC7" w:rsidRPr="006C76B4" w:rsidTr="00431F21">
              <w:trPr>
                <w:jc w:val="center"/>
              </w:trPr>
              <w:tc>
                <w:tcPr>
                  <w:tcW w:w="2238"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脱脂棉签</w:t>
                  </w:r>
                </w:p>
              </w:tc>
              <w:tc>
                <w:tcPr>
                  <w:tcW w:w="155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5包</w:t>
                  </w:r>
                </w:p>
              </w:tc>
              <w:tc>
                <w:tcPr>
                  <w:tcW w:w="283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清洗伤口</w:t>
                  </w:r>
                </w:p>
              </w:tc>
              <w:tc>
                <w:tcPr>
                  <w:tcW w:w="2088" w:type="dxa"/>
                  <w:vAlign w:val="center"/>
                </w:tcPr>
                <w:p w:rsidR="00557EC7" w:rsidRPr="006C76B4" w:rsidRDefault="00557EC7" w:rsidP="00431F21">
                  <w:pPr>
                    <w:tabs>
                      <w:tab w:val="left" w:pos="7740"/>
                    </w:tabs>
                    <w:outlineLvl w:val="2"/>
                    <w:rPr>
                      <w:rFonts w:ascii="宋体" w:hAnsi="宋体"/>
                      <w:bCs/>
                      <w:szCs w:val="21"/>
                    </w:rPr>
                  </w:pPr>
                </w:p>
              </w:tc>
            </w:tr>
            <w:tr w:rsidR="00557EC7" w:rsidRPr="006C76B4" w:rsidTr="00431F21">
              <w:trPr>
                <w:jc w:val="center"/>
              </w:trPr>
              <w:tc>
                <w:tcPr>
                  <w:tcW w:w="2238"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中号胶布</w:t>
                  </w:r>
                </w:p>
              </w:tc>
              <w:tc>
                <w:tcPr>
                  <w:tcW w:w="155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2卷</w:t>
                  </w:r>
                </w:p>
              </w:tc>
              <w:tc>
                <w:tcPr>
                  <w:tcW w:w="283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粘贴绷带</w:t>
                  </w:r>
                </w:p>
              </w:tc>
              <w:tc>
                <w:tcPr>
                  <w:tcW w:w="2088" w:type="dxa"/>
                  <w:vAlign w:val="center"/>
                </w:tcPr>
                <w:p w:rsidR="00557EC7" w:rsidRPr="006C76B4" w:rsidRDefault="00557EC7" w:rsidP="00431F21">
                  <w:pPr>
                    <w:tabs>
                      <w:tab w:val="left" w:pos="7740"/>
                    </w:tabs>
                    <w:outlineLvl w:val="2"/>
                    <w:rPr>
                      <w:rFonts w:ascii="宋体" w:hAnsi="宋体"/>
                      <w:bCs/>
                      <w:szCs w:val="21"/>
                    </w:rPr>
                  </w:pPr>
                </w:p>
              </w:tc>
            </w:tr>
            <w:tr w:rsidR="00557EC7" w:rsidRPr="006C76B4" w:rsidTr="00431F21">
              <w:trPr>
                <w:jc w:val="center"/>
              </w:trPr>
              <w:tc>
                <w:tcPr>
                  <w:tcW w:w="2238"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绷带</w:t>
                  </w:r>
                </w:p>
              </w:tc>
              <w:tc>
                <w:tcPr>
                  <w:tcW w:w="155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2卷</w:t>
                  </w:r>
                </w:p>
              </w:tc>
              <w:tc>
                <w:tcPr>
                  <w:tcW w:w="283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包扎伤口</w:t>
                  </w:r>
                </w:p>
              </w:tc>
              <w:tc>
                <w:tcPr>
                  <w:tcW w:w="2088" w:type="dxa"/>
                  <w:vAlign w:val="center"/>
                </w:tcPr>
                <w:p w:rsidR="00557EC7" w:rsidRPr="006C76B4" w:rsidRDefault="00557EC7" w:rsidP="00431F21">
                  <w:pPr>
                    <w:tabs>
                      <w:tab w:val="left" w:pos="7740"/>
                    </w:tabs>
                    <w:outlineLvl w:val="2"/>
                    <w:rPr>
                      <w:rFonts w:ascii="宋体" w:hAnsi="宋体"/>
                      <w:bCs/>
                      <w:szCs w:val="21"/>
                    </w:rPr>
                  </w:pPr>
                </w:p>
              </w:tc>
            </w:tr>
            <w:tr w:rsidR="00557EC7" w:rsidRPr="006C76B4" w:rsidTr="00431F21">
              <w:trPr>
                <w:jc w:val="center"/>
              </w:trPr>
              <w:tc>
                <w:tcPr>
                  <w:tcW w:w="2238"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剪刀</w:t>
                  </w:r>
                </w:p>
              </w:tc>
              <w:tc>
                <w:tcPr>
                  <w:tcW w:w="155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1个</w:t>
                  </w:r>
                </w:p>
              </w:tc>
              <w:tc>
                <w:tcPr>
                  <w:tcW w:w="283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急救</w:t>
                  </w:r>
                </w:p>
              </w:tc>
              <w:tc>
                <w:tcPr>
                  <w:tcW w:w="2088" w:type="dxa"/>
                  <w:vAlign w:val="center"/>
                </w:tcPr>
                <w:p w:rsidR="00557EC7" w:rsidRPr="006C76B4" w:rsidRDefault="00557EC7" w:rsidP="00431F21">
                  <w:pPr>
                    <w:tabs>
                      <w:tab w:val="left" w:pos="7740"/>
                    </w:tabs>
                    <w:outlineLvl w:val="2"/>
                    <w:rPr>
                      <w:rFonts w:ascii="宋体" w:hAnsi="宋体"/>
                      <w:bCs/>
                      <w:szCs w:val="21"/>
                    </w:rPr>
                  </w:pPr>
                </w:p>
              </w:tc>
            </w:tr>
            <w:tr w:rsidR="00557EC7" w:rsidRPr="006C76B4" w:rsidTr="00431F21">
              <w:trPr>
                <w:jc w:val="center"/>
              </w:trPr>
              <w:tc>
                <w:tcPr>
                  <w:tcW w:w="2238"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镊子</w:t>
                  </w:r>
                </w:p>
              </w:tc>
              <w:tc>
                <w:tcPr>
                  <w:tcW w:w="155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1个</w:t>
                  </w:r>
                </w:p>
              </w:tc>
              <w:tc>
                <w:tcPr>
                  <w:tcW w:w="283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急救</w:t>
                  </w:r>
                </w:p>
              </w:tc>
              <w:tc>
                <w:tcPr>
                  <w:tcW w:w="2088" w:type="dxa"/>
                  <w:vAlign w:val="center"/>
                </w:tcPr>
                <w:p w:rsidR="00557EC7" w:rsidRPr="006C76B4" w:rsidRDefault="00557EC7" w:rsidP="00431F21">
                  <w:pPr>
                    <w:tabs>
                      <w:tab w:val="left" w:pos="7740"/>
                    </w:tabs>
                    <w:outlineLvl w:val="2"/>
                    <w:rPr>
                      <w:rFonts w:ascii="宋体" w:hAnsi="宋体"/>
                      <w:bCs/>
                      <w:szCs w:val="21"/>
                    </w:rPr>
                  </w:pPr>
                </w:p>
              </w:tc>
            </w:tr>
            <w:tr w:rsidR="00557EC7" w:rsidRPr="006C76B4" w:rsidTr="00431F21">
              <w:trPr>
                <w:jc w:val="center"/>
              </w:trPr>
              <w:tc>
                <w:tcPr>
                  <w:tcW w:w="2238"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创可贴</w:t>
                  </w:r>
                </w:p>
              </w:tc>
              <w:tc>
                <w:tcPr>
                  <w:tcW w:w="155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8个</w:t>
                  </w:r>
                </w:p>
              </w:tc>
              <w:tc>
                <w:tcPr>
                  <w:tcW w:w="283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止血护创</w:t>
                  </w:r>
                </w:p>
              </w:tc>
              <w:tc>
                <w:tcPr>
                  <w:tcW w:w="2088" w:type="dxa"/>
                  <w:vAlign w:val="center"/>
                </w:tcPr>
                <w:p w:rsidR="00557EC7" w:rsidRPr="006C76B4" w:rsidRDefault="00557EC7" w:rsidP="00431F21">
                  <w:pPr>
                    <w:tabs>
                      <w:tab w:val="left" w:pos="7740"/>
                    </w:tabs>
                    <w:outlineLvl w:val="2"/>
                    <w:rPr>
                      <w:rFonts w:ascii="宋体" w:hAnsi="宋体"/>
                      <w:bCs/>
                      <w:szCs w:val="21"/>
                    </w:rPr>
                  </w:pPr>
                </w:p>
              </w:tc>
            </w:tr>
            <w:tr w:rsidR="00557EC7" w:rsidRPr="006C76B4" w:rsidTr="00431F21">
              <w:trPr>
                <w:jc w:val="center"/>
              </w:trPr>
              <w:tc>
                <w:tcPr>
                  <w:tcW w:w="2238"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眼药膏</w:t>
                  </w:r>
                </w:p>
              </w:tc>
              <w:tc>
                <w:tcPr>
                  <w:tcW w:w="155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2支</w:t>
                  </w:r>
                </w:p>
              </w:tc>
              <w:tc>
                <w:tcPr>
                  <w:tcW w:w="283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处理眼睛</w:t>
                  </w:r>
                </w:p>
              </w:tc>
              <w:tc>
                <w:tcPr>
                  <w:tcW w:w="2088"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有效期内</w:t>
                  </w:r>
                </w:p>
              </w:tc>
            </w:tr>
            <w:tr w:rsidR="00557EC7" w:rsidRPr="006C76B4" w:rsidTr="00431F21">
              <w:trPr>
                <w:jc w:val="center"/>
              </w:trPr>
              <w:tc>
                <w:tcPr>
                  <w:tcW w:w="2238"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洗眼液</w:t>
                  </w:r>
                </w:p>
              </w:tc>
              <w:tc>
                <w:tcPr>
                  <w:tcW w:w="155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2支</w:t>
                  </w:r>
                </w:p>
              </w:tc>
              <w:tc>
                <w:tcPr>
                  <w:tcW w:w="283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处理眼睛</w:t>
                  </w:r>
                </w:p>
              </w:tc>
              <w:tc>
                <w:tcPr>
                  <w:tcW w:w="2088"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有效期内</w:t>
                  </w:r>
                </w:p>
              </w:tc>
            </w:tr>
            <w:tr w:rsidR="00557EC7" w:rsidRPr="006C76B4" w:rsidTr="00431F21">
              <w:trPr>
                <w:jc w:val="center"/>
              </w:trPr>
              <w:tc>
                <w:tcPr>
                  <w:tcW w:w="2238"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2%硼酸溶液</w:t>
                  </w:r>
                </w:p>
              </w:tc>
              <w:tc>
                <w:tcPr>
                  <w:tcW w:w="155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2瓶</w:t>
                  </w:r>
                </w:p>
              </w:tc>
              <w:tc>
                <w:tcPr>
                  <w:tcW w:w="283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处理碱灼伤</w:t>
                  </w:r>
                </w:p>
              </w:tc>
              <w:tc>
                <w:tcPr>
                  <w:tcW w:w="2088" w:type="dxa"/>
                  <w:vAlign w:val="center"/>
                </w:tcPr>
                <w:p w:rsidR="00557EC7" w:rsidRPr="006C76B4" w:rsidRDefault="00557EC7" w:rsidP="00431F21">
                  <w:pPr>
                    <w:tabs>
                      <w:tab w:val="left" w:pos="7740"/>
                    </w:tabs>
                    <w:outlineLvl w:val="2"/>
                    <w:rPr>
                      <w:rFonts w:ascii="宋体" w:hAnsi="宋体"/>
                      <w:bCs/>
                      <w:szCs w:val="21"/>
                    </w:rPr>
                  </w:pPr>
                </w:p>
              </w:tc>
            </w:tr>
            <w:tr w:rsidR="00557EC7" w:rsidRPr="006C76B4" w:rsidTr="00431F21">
              <w:trPr>
                <w:jc w:val="center"/>
              </w:trPr>
              <w:tc>
                <w:tcPr>
                  <w:tcW w:w="2238"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3%碳酸氢钠溶液</w:t>
                  </w:r>
                </w:p>
              </w:tc>
              <w:tc>
                <w:tcPr>
                  <w:tcW w:w="155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2瓶</w:t>
                  </w:r>
                </w:p>
              </w:tc>
              <w:tc>
                <w:tcPr>
                  <w:tcW w:w="283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处理酸灼伤</w:t>
                  </w:r>
                </w:p>
              </w:tc>
              <w:tc>
                <w:tcPr>
                  <w:tcW w:w="2088" w:type="dxa"/>
                  <w:vAlign w:val="center"/>
                </w:tcPr>
                <w:p w:rsidR="00557EC7" w:rsidRPr="006C76B4" w:rsidRDefault="00557EC7" w:rsidP="00431F21">
                  <w:pPr>
                    <w:tabs>
                      <w:tab w:val="left" w:pos="7740"/>
                    </w:tabs>
                    <w:outlineLvl w:val="2"/>
                    <w:rPr>
                      <w:rFonts w:ascii="宋体" w:hAnsi="宋体"/>
                      <w:bCs/>
                      <w:szCs w:val="21"/>
                    </w:rPr>
                  </w:pPr>
                </w:p>
              </w:tc>
            </w:tr>
            <w:tr w:rsidR="00557EC7" w:rsidRPr="006C76B4" w:rsidTr="00431F21">
              <w:trPr>
                <w:jc w:val="center"/>
              </w:trPr>
              <w:tc>
                <w:tcPr>
                  <w:tcW w:w="2238"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防暑降温药品</w:t>
                  </w:r>
                </w:p>
              </w:tc>
              <w:tc>
                <w:tcPr>
                  <w:tcW w:w="155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5盒</w:t>
                  </w:r>
                </w:p>
              </w:tc>
              <w:tc>
                <w:tcPr>
                  <w:tcW w:w="283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夏季防暑降温</w:t>
                  </w:r>
                </w:p>
              </w:tc>
              <w:tc>
                <w:tcPr>
                  <w:tcW w:w="2088"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有效期内</w:t>
                  </w:r>
                </w:p>
              </w:tc>
            </w:tr>
            <w:tr w:rsidR="00557EC7" w:rsidRPr="006C76B4" w:rsidTr="00431F21">
              <w:trPr>
                <w:jc w:val="center"/>
              </w:trPr>
              <w:tc>
                <w:tcPr>
                  <w:tcW w:w="2238"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体温计</w:t>
                  </w:r>
                </w:p>
              </w:tc>
              <w:tc>
                <w:tcPr>
                  <w:tcW w:w="155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2支</w:t>
                  </w:r>
                </w:p>
              </w:tc>
              <w:tc>
                <w:tcPr>
                  <w:tcW w:w="283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测体温</w:t>
                  </w:r>
                </w:p>
              </w:tc>
              <w:tc>
                <w:tcPr>
                  <w:tcW w:w="2088" w:type="dxa"/>
                  <w:vAlign w:val="center"/>
                </w:tcPr>
                <w:p w:rsidR="00557EC7" w:rsidRPr="006C76B4" w:rsidRDefault="00557EC7" w:rsidP="00431F21">
                  <w:pPr>
                    <w:tabs>
                      <w:tab w:val="left" w:pos="7740"/>
                    </w:tabs>
                    <w:outlineLvl w:val="2"/>
                    <w:rPr>
                      <w:rFonts w:ascii="宋体" w:hAnsi="宋体"/>
                      <w:bCs/>
                      <w:szCs w:val="21"/>
                    </w:rPr>
                  </w:pPr>
                </w:p>
              </w:tc>
            </w:tr>
            <w:tr w:rsidR="00557EC7" w:rsidRPr="006C76B4" w:rsidTr="00431F21">
              <w:trPr>
                <w:jc w:val="center"/>
              </w:trPr>
              <w:tc>
                <w:tcPr>
                  <w:tcW w:w="2238"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急救使用说明</w:t>
                  </w:r>
                </w:p>
              </w:tc>
              <w:tc>
                <w:tcPr>
                  <w:tcW w:w="155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1个</w:t>
                  </w:r>
                </w:p>
              </w:tc>
              <w:tc>
                <w:tcPr>
                  <w:tcW w:w="2837"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w:t>
                  </w:r>
                </w:p>
              </w:tc>
              <w:tc>
                <w:tcPr>
                  <w:tcW w:w="2088" w:type="dxa"/>
                  <w:vAlign w:val="center"/>
                </w:tcPr>
                <w:p w:rsidR="00557EC7" w:rsidRPr="006C76B4" w:rsidRDefault="00557EC7" w:rsidP="00431F21">
                  <w:pPr>
                    <w:tabs>
                      <w:tab w:val="left" w:pos="7740"/>
                    </w:tabs>
                    <w:outlineLvl w:val="2"/>
                    <w:rPr>
                      <w:rFonts w:ascii="宋体" w:hAnsi="宋体"/>
                      <w:bCs/>
                      <w:szCs w:val="21"/>
                    </w:rPr>
                  </w:pPr>
                </w:p>
              </w:tc>
            </w:tr>
            <w:tr w:rsidR="00557EC7" w:rsidRPr="006C76B4" w:rsidTr="00431F21">
              <w:trPr>
                <w:jc w:val="center"/>
              </w:trPr>
              <w:tc>
                <w:tcPr>
                  <w:tcW w:w="8720" w:type="dxa"/>
                  <w:gridSpan w:val="4"/>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注：防暑降温药品可配备十滴水、藿香正气水、清凉防暑颗粒、清凉油等防暑药品以及绿豆酸梅汤、金银花（或菊花）汤等降温饮品</w:t>
                  </w:r>
                </w:p>
              </w:tc>
            </w:tr>
          </w:tbl>
          <w:p w:rsidR="00557EC7" w:rsidRPr="006C76B4" w:rsidRDefault="00557EC7" w:rsidP="00431F21">
            <w:pPr>
              <w:tabs>
                <w:tab w:val="left" w:pos="7740"/>
              </w:tabs>
              <w:outlineLvl w:val="2"/>
              <w:rPr>
                <w:rFonts w:ascii="宋体" w:hAnsi="宋体"/>
                <w:b/>
                <w:bCs/>
                <w:szCs w:val="21"/>
              </w:rPr>
            </w:pPr>
            <w:bookmarkStart w:id="12" w:name="_Toc522540205"/>
            <w:r w:rsidRPr="006C76B4">
              <w:rPr>
                <w:rFonts w:ascii="宋体" w:hAnsi="宋体"/>
                <w:b/>
                <w:bCs/>
                <w:szCs w:val="21"/>
              </w:rPr>
              <w:t>7.3 建筑卫生学补充建议</w:t>
            </w:r>
            <w:bookmarkEnd w:id="12"/>
          </w:p>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工作场所照明按《建筑照明设计标准》（GB50034- 2013）要求设计，见表7-2。</w:t>
            </w:r>
          </w:p>
          <w:p w:rsidR="00557EC7" w:rsidRPr="006C76B4" w:rsidRDefault="00557EC7" w:rsidP="00431F21">
            <w:pPr>
              <w:tabs>
                <w:tab w:val="left" w:pos="7740"/>
              </w:tabs>
              <w:outlineLvl w:val="2"/>
              <w:rPr>
                <w:rFonts w:ascii="宋体" w:hAnsi="宋体"/>
                <w:bCs/>
                <w:szCs w:val="21"/>
              </w:rPr>
            </w:pPr>
            <w:r w:rsidRPr="006C76B4">
              <w:rPr>
                <w:rFonts w:ascii="宋体" w:hAnsi="宋体"/>
                <w:b/>
                <w:bCs/>
                <w:szCs w:val="21"/>
              </w:rPr>
              <w:t>表7-2 工作场所照度设计要求</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345"/>
              <w:gridCol w:w="2508"/>
              <w:gridCol w:w="2440"/>
              <w:gridCol w:w="2325"/>
            </w:tblGrid>
            <w:tr w:rsidR="00557EC7" w:rsidRPr="006C76B4" w:rsidTr="00431F21">
              <w:trPr>
                <w:trHeight w:val="454"/>
                <w:tblHeader/>
                <w:jc w:val="center"/>
              </w:trPr>
              <w:tc>
                <w:tcPr>
                  <w:tcW w:w="3913" w:type="dxa"/>
                  <w:gridSpan w:val="2"/>
                  <w:vAlign w:val="center"/>
                </w:tcPr>
                <w:p w:rsidR="00557EC7" w:rsidRPr="006C76B4" w:rsidRDefault="00557EC7" w:rsidP="00431F21">
                  <w:pPr>
                    <w:tabs>
                      <w:tab w:val="left" w:pos="7740"/>
                    </w:tabs>
                    <w:outlineLvl w:val="2"/>
                    <w:rPr>
                      <w:rFonts w:ascii="宋体" w:hAnsi="宋体"/>
                      <w:b/>
                      <w:bCs/>
                      <w:szCs w:val="21"/>
                    </w:rPr>
                  </w:pPr>
                  <w:r w:rsidRPr="006C76B4">
                    <w:rPr>
                      <w:rFonts w:ascii="宋体" w:hAnsi="宋体"/>
                      <w:b/>
                      <w:bCs/>
                      <w:szCs w:val="21"/>
                    </w:rPr>
                    <w:t>场所</w:t>
                  </w:r>
                </w:p>
              </w:tc>
              <w:tc>
                <w:tcPr>
                  <w:tcW w:w="2475" w:type="dxa"/>
                  <w:vAlign w:val="center"/>
                </w:tcPr>
                <w:p w:rsidR="00557EC7" w:rsidRPr="006C76B4" w:rsidRDefault="00557EC7" w:rsidP="00431F21">
                  <w:pPr>
                    <w:tabs>
                      <w:tab w:val="left" w:pos="7740"/>
                    </w:tabs>
                    <w:outlineLvl w:val="2"/>
                    <w:rPr>
                      <w:rFonts w:ascii="宋体" w:hAnsi="宋体"/>
                      <w:b/>
                      <w:bCs/>
                      <w:szCs w:val="21"/>
                    </w:rPr>
                  </w:pPr>
                  <w:r w:rsidRPr="006C76B4">
                    <w:rPr>
                      <w:rFonts w:ascii="宋体" w:hAnsi="宋体"/>
                      <w:b/>
                      <w:bCs/>
                      <w:szCs w:val="21"/>
                    </w:rPr>
                    <w:t>照度标准值（lx）</w:t>
                  </w:r>
                </w:p>
              </w:tc>
              <w:tc>
                <w:tcPr>
                  <w:tcW w:w="2360" w:type="dxa"/>
                  <w:vAlign w:val="center"/>
                </w:tcPr>
                <w:p w:rsidR="00557EC7" w:rsidRPr="006C76B4" w:rsidRDefault="00557EC7" w:rsidP="00431F21">
                  <w:pPr>
                    <w:tabs>
                      <w:tab w:val="left" w:pos="7740"/>
                    </w:tabs>
                    <w:outlineLvl w:val="2"/>
                    <w:rPr>
                      <w:rFonts w:ascii="宋体" w:hAnsi="宋体"/>
                      <w:b/>
                      <w:bCs/>
                      <w:szCs w:val="21"/>
                    </w:rPr>
                  </w:pPr>
                  <w:r w:rsidRPr="006C76B4">
                    <w:rPr>
                      <w:rFonts w:ascii="宋体" w:hAnsi="宋体"/>
                      <w:b/>
                      <w:bCs/>
                      <w:szCs w:val="21"/>
                    </w:rPr>
                    <w:t>参考平面及高度</w:t>
                  </w:r>
                </w:p>
              </w:tc>
            </w:tr>
            <w:tr w:rsidR="00557EC7" w:rsidRPr="006C76B4" w:rsidTr="00431F21">
              <w:trPr>
                <w:trHeight w:val="454"/>
                <w:jc w:val="center"/>
              </w:trPr>
              <w:tc>
                <w:tcPr>
                  <w:tcW w:w="3913" w:type="dxa"/>
                  <w:gridSpan w:val="2"/>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整车补漆室</w:t>
                  </w:r>
                </w:p>
              </w:tc>
              <w:tc>
                <w:tcPr>
                  <w:tcW w:w="2475"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hint="eastAsia"/>
                      <w:bCs/>
                      <w:szCs w:val="21"/>
                    </w:rPr>
                    <w:t>3</w:t>
                  </w:r>
                  <w:r w:rsidRPr="006C76B4">
                    <w:rPr>
                      <w:rFonts w:ascii="宋体" w:hAnsi="宋体"/>
                      <w:bCs/>
                      <w:szCs w:val="21"/>
                    </w:rPr>
                    <w:t>00</w:t>
                  </w:r>
                </w:p>
              </w:tc>
              <w:tc>
                <w:tcPr>
                  <w:tcW w:w="2360"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hint="eastAsia"/>
                      <w:bCs/>
                      <w:szCs w:val="21"/>
                    </w:rPr>
                    <w:t>0</w:t>
                  </w:r>
                  <w:r w:rsidRPr="006C76B4">
                    <w:rPr>
                      <w:rFonts w:ascii="宋体" w:hAnsi="宋体"/>
                      <w:bCs/>
                      <w:szCs w:val="21"/>
                    </w:rPr>
                    <w:t>.75m水平面</w:t>
                  </w:r>
                </w:p>
              </w:tc>
            </w:tr>
            <w:tr w:rsidR="00557EC7" w:rsidRPr="006C76B4" w:rsidTr="00431F21">
              <w:trPr>
                <w:trHeight w:val="454"/>
                <w:jc w:val="center"/>
              </w:trPr>
              <w:tc>
                <w:tcPr>
                  <w:tcW w:w="3913" w:type="dxa"/>
                  <w:gridSpan w:val="2"/>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lastRenderedPageBreak/>
                    <w:t>涂装训练场</w:t>
                  </w:r>
                </w:p>
              </w:tc>
              <w:tc>
                <w:tcPr>
                  <w:tcW w:w="2475"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hint="eastAsia"/>
                      <w:bCs/>
                      <w:szCs w:val="21"/>
                    </w:rPr>
                    <w:t>3</w:t>
                  </w:r>
                  <w:r w:rsidRPr="006C76B4">
                    <w:rPr>
                      <w:rFonts w:ascii="宋体" w:hAnsi="宋体"/>
                      <w:bCs/>
                      <w:szCs w:val="21"/>
                    </w:rPr>
                    <w:t>00</w:t>
                  </w:r>
                </w:p>
              </w:tc>
              <w:tc>
                <w:tcPr>
                  <w:tcW w:w="2360"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hint="eastAsia"/>
                      <w:bCs/>
                      <w:szCs w:val="21"/>
                    </w:rPr>
                    <w:t>0</w:t>
                  </w:r>
                  <w:r w:rsidRPr="006C76B4">
                    <w:rPr>
                      <w:rFonts w:ascii="宋体" w:hAnsi="宋体"/>
                      <w:bCs/>
                      <w:szCs w:val="21"/>
                    </w:rPr>
                    <w:t>.75m水平面</w:t>
                  </w:r>
                </w:p>
              </w:tc>
            </w:tr>
            <w:tr w:rsidR="00557EC7" w:rsidRPr="006C76B4" w:rsidTr="00431F21">
              <w:trPr>
                <w:trHeight w:val="454"/>
                <w:jc w:val="center"/>
              </w:trPr>
              <w:tc>
                <w:tcPr>
                  <w:tcW w:w="3913" w:type="dxa"/>
                  <w:gridSpan w:val="2"/>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焊接训练场</w:t>
                  </w:r>
                </w:p>
              </w:tc>
              <w:tc>
                <w:tcPr>
                  <w:tcW w:w="2475"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hint="eastAsia"/>
                      <w:bCs/>
                      <w:szCs w:val="21"/>
                    </w:rPr>
                    <w:t>2</w:t>
                  </w:r>
                  <w:r w:rsidRPr="006C76B4">
                    <w:rPr>
                      <w:rFonts w:ascii="宋体" w:hAnsi="宋体"/>
                      <w:bCs/>
                      <w:szCs w:val="21"/>
                    </w:rPr>
                    <w:t>00</w:t>
                  </w:r>
                </w:p>
              </w:tc>
              <w:tc>
                <w:tcPr>
                  <w:tcW w:w="2360"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hint="eastAsia"/>
                      <w:bCs/>
                      <w:szCs w:val="21"/>
                    </w:rPr>
                    <w:t>0</w:t>
                  </w:r>
                  <w:r w:rsidRPr="006C76B4">
                    <w:rPr>
                      <w:rFonts w:ascii="宋体" w:hAnsi="宋体"/>
                      <w:bCs/>
                      <w:szCs w:val="21"/>
                    </w:rPr>
                    <w:t>.75m水平面</w:t>
                  </w:r>
                </w:p>
              </w:tc>
            </w:tr>
            <w:tr w:rsidR="00557EC7" w:rsidRPr="006C76B4" w:rsidTr="00431F21">
              <w:trPr>
                <w:trHeight w:val="454"/>
                <w:jc w:val="center"/>
              </w:trPr>
              <w:tc>
                <w:tcPr>
                  <w:tcW w:w="3913" w:type="dxa"/>
                  <w:gridSpan w:val="2"/>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部件装配线</w:t>
                  </w:r>
                </w:p>
              </w:tc>
              <w:tc>
                <w:tcPr>
                  <w:tcW w:w="2475"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hint="eastAsia"/>
                      <w:bCs/>
                      <w:szCs w:val="21"/>
                    </w:rPr>
                    <w:t>2</w:t>
                  </w:r>
                  <w:r w:rsidRPr="006C76B4">
                    <w:rPr>
                      <w:rFonts w:ascii="宋体" w:hAnsi="宋体"/>
                      <w:bCs/>
                      <w:szCs w:val="21"/>
                    </w:rPr>
                    <w:t>00</w:t>
                  </w:r>
                </w:p>
              </w:tc>
              <w:tc>
                <w:tcPr>
                  <w:tcW w:w="2360"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hint="eastAsia"/>
                      <w:bCs/>
                      <w:szCs w:val="21"/>
                    </w:rPr>
                    <w:t>0</w:t>
                  </w:r>
                  <w:r w:rsidRPr="006C76B4">
                    <w:rPr>
                      <w:rFonts w:ascii="宋体" w:hAnsi="宋体"/>
                      <w:bCs/>
                      <w:szCs w:val="21"/>
                    </w:rPr>
                    <w:t>.75m水平面</w:t>
                  </w:r>
                </w:p>
              </w:tc>
            </w:tr>
            <w:tr w:rsidR="00557EC7" w:rsidRPr="006C76B4" w:rsidTr="00431F21">
              <w:trPr>
                <w:trHeight w:val="454"/>
                <w:jc w:val="center"/>
              </w:trPr>
              <w:tc>
                <w:tcPr>
                  <w:tcW w:w="3913" w:type="dxa"/>
                  <w:gridSpan w:val="2"/>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整车装配线</w:t>
                  </w:r>
                </w:p>
              </w:tc>
              <w:tc>
                <w:tcPr>
                  <w:tcW w:w="2475"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hint="eastAsia"/>
                      <w:bCs/>
                      <w:szCs w:val="21"/>
                    </w:rPr>
                    <w:t>2</w:t>
                  </w:r>
                  <w:r w:rsidRPr="006C76B4">
                    <w:rPr>
                      <w:rFonts w:ascii="宋体" w:hAnsi="宋体"/>
                      <w:bCs/>
                      <w:szCs w:val="21"/>
                    </w:rPr>
                    <w:t>00</w:t>
                  </w:r>
                </w:p>
              </w:tc>
              <w:tc>
                <w:tcPr>
                  <w:tcW w:w="2360"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hint="eastAsia"/>
                      <w:bCs/>
                      <w:szCs w:val="21"/>
                    </w:rPr>
                    <w:t>0</w:t>
                  </w:r>
                  <w:r w:rsidRPr="006C76B4">
                    <w:rPr>
                      <w:rFonts w:ascii="宋体" w:hAnsi="宋体"/>
                      <w:bCs/>
                      <w:szCs w:val="21"/>
                    </w:rPr>
                    <w:t>.75m水平面</w:t>
                  </w:r>
                </w:p>
              </w:tc>
            </w:tr>
            <w:tr w:rsidR="00557EC7" w:rsidRPr="006C76B4" w:rsidTr="00431F21">
              <w:trPr>
                <w:trHeight w:val="454"/>
                <w:jc w:val="center"/>
              </w:trPr>
              <w:tc>
                <w:tcPr>
                  <w:tcW w:w="3913" w:type="dxa"/>
                  <w:gridSpan w:val="2"/>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休息室</w:t>
                  </w:r>
                </w:p>
              </w:tc>
              <w:tc>
                <w:tcPr>
                  <w:tcW w:w="2475"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100</w:t>
                  </w:r>
                </w:p>
              </w:tc>
              <w:tc>
                <w:tcPr>
                  <w:tcW w:w="2360"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地面</w:t>
                  </w:r>
                </w:p>
              </w:tc>
            </w:tr>
            <w:tr w:rsidR="00557EC7" w:rsidRPr="006C76B4" w:rsidTr="00431F21">
              <w:trPr>
                <w:trHeight w:val="454"/>
                <w:jc w:val="center"/>
              </w:trPr>
              <w:tc>
                <w:tcPr>
                  <w:tcW w:w="3913" w:type="dxa"/>
                  <w:gridSpan w:val="2"/>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更衣室</w:t>
                  </w:r>
                </w:p>
              </w:tc>
              <w:tc>
                <w:tcPr>
                  <w:tcW w:w="2475"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150</w:t>
                  </w:r>
                </w:p>
              </w:tc>
              <w:tc>
                <w:tcPr>
                  <w:tcW w:w="2360"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地面</w:t>
                  </w:r>
                </w:p>
              </w:tc>
            </w:tr>
            <w:tr w:rsidR="00557EC7" w:rsidRPr="006C76B4" w:rsidTr="00431F21">
              <w:trPr>
                <w:trHeight w:val="454"/>
                <w:jc w:val="center"/>
              </w:trPr>
              <w:tc>
                <w:tcPr>
                  <w:tcW w:w="1360" w:type="dxa"/>
                  <w:vMerge w:val="restart"/>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厕所、盥洗室</w:t>
                  </w:r>
                </w:p>
              </w:tc>
              <w:tc>
                <w:tcPr>
                  <w:tcW w:w="2553"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普通</w:t>
                  </w:r>
                </w:p>
              </w:tc>
              <w:tc>
                <w:tcPr>
                  <w:tcW w:w="2475"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75</w:t>
                  </w:r>
                </w:p>
              </w:tc>
              <w:tc>
                <w:tcPr>
                  <w:tcW w:w="2360"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地面</w:t>
                  </w:r>
                </w:p>
              </w:tc>
            </w:tr>
            <w:tr w:rsidR="00557EC7" w:rsidRPr="006C76B4" w:rsidTr="00431F21">
              <w:trPr>
                <w:trHeight w:val="454"/>
                <w:jc w:val="center"/>
              </w:trPr>
              <w:tc>
                <w:tcPr>
                  <w:tcW w:w="1360" w:type="dxa"/>
                  <w:vMerge/>
                  <w:vAlign w:val="center"/>
                </w:tcPr>
                <w:p w:rsidR="00557EC7" w:rsidRPr="006C76B4" w:rsidRDefault="00557EC7" w:rsidP="00431F21">
                  <w:pPr>
                    <w:tabs>
                      <w:tab w:val="left" w:pos="7740"/>
                    </w:tabs>
                    <w:outlineLvl w:val="2"/>
                    <w:rPr>
                      <w:rFonts w:ascii="宋体" w:hAnsi="宋体"/>
                      <w:bCs/>
                      <w:szCs w:val="21"/>
                    </w:rPr>
                  </w:pPr>
                </w:p>
              </w:tc>
              <w:tc>
                <w:tcPr>
                  <w:tcW w:w="2553"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高档</w:t>
                  </w:r>
                </w:p>
              </w:tc>
              <w:tc>
                <w:tcPr>
                  <w:tcW w:w="2475"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150</w:t>
                  </w:r>
                </w:p>
              </w:tc>
              <w:tc>
                <w:tcPr>
                  <w:tcW w:w="2360" w:type="dxa"/>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地面</w:t>
                  </w:r>
                </w:p>
              </w:tc>
            </w:tr>
          </w:tbl>
          <w:p w:rsidR="00557EC7" w:rsidRPr="006C76B4" w:rsidRDefault="00557EC7" w:rsidP="00431F21">
            <w:pPr>
              <w:tabs>
                <w:tab w:val="left" w:pos="7740"/>
              </w:tabs>
              <w:outlineLvl w:val="2"/>
              <w:rPr>
                <w:rFonts w:ascii="宋体" w:hAnsi="宋体"/>
                <w:b/>
                <w:bCs/>
                <w:szCs w:val="21"/>
                <w:lang w:val="zh-CN"/>
              </w:rPr>
            </w:pPr>
            <w:bookmarkStart w:id="13" w:name="_Toc522540206"/>
            <w:r w:rsidRPr="006C76B4">
              <w:rPr>
                <w:rFonts w:ascii="宋体" w:hAnsi="宋体"/>
                <w:b/>
                <w:bCs/>
                <w:szCs w:val="21"/>
                <w:lang w:val="zh-CN"/>
              </w:rPr>
              <w:t>7.4职业卫生管理</w:t>
            </w:r>
            <w:bookmarkEnd w:id="13"/>
          </w:p>
          <w:p w:rsidR="00557EC7" w:rsidRPr="006C76B4" w:rsidRDefault="00557EC7" w:rsidP="00431F21">
            <w:pPr>
              <w:tabs>
                <w:tab w:val="left" w:pos="7740"/>
              </w:tabs>
              <w:outlineLvl w:val="2"/>
              <w:rPr>
                <w:rFonts w:ascii="宋体" w:hAnsi="宋体"/>
                <w:b/>
                <w:bCs/>
                <w:szCs w:val="21"/>
              </w:rPr>
            </w:pPr>
            <w:r w:rsidRPr="006C76B4">
              <w:rPr>
                <w:rFonts w:ascii="宋体" w:hAnsi="宋体"/>
                <w:b/>
                <w:bCs/>
                <w:szCs w:val="21"/>
              </w:rPr>
              <w:t>7.4.1职业卫生告知</w:t>
            </w:r>
          </w:p>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企业应在厂区内设置公告栏公布本单位职业病防治的规章制度、应急救援预案、操作规程等内容。</w:t>
            </w:r>
          </w:p>
          <w:p w:rsidR="00557EC7" w:rsidRPr="006C76B4" w:rsidRDefault="00557EC7" w:rsidP="00431F21">
            <w:pPr>
              <w:tabs>
                <w:tab w:val="left" w:pos="7740"/>
              </w:tabs>
              <w:outlineLvl w:val="2"/>
              <w:rPr>
                <w:rFonts w:ascii="宋体" w:hAnsi="宋体"/>
                <w:bCs/>
                <w:szCs w:val="21"/>
                <w:lang w:val="zh-CN"/>
              </w:rPr>
            </w:pPr>
            <w:r w:rsidRPr="006C76B4">
              <w:rPr>
                <w:rFonts w:ascii="宋体" w:hAnsi="宋体"/>
                <w:bCs/>
                <w:szCs w:val="21"/>
              </w:rPr>
              <w:t>设置在工作场所的公告栏，主要公布存在的职业病危害因素及岗位、健康危害、接触限值、应急救援措施，以及工作场所职业病危害因素检测结果、检测日期、检测机构名称等</w:t>
            </w:r>
            <w:r w:rsidRPr="006C76B4">
              <w:rPr>
                <w:rFonts w:ascii="宋体" w:hAnsi="宋体"/>
                <w:bCs/>
                <w:szCs w:val="21"/>
                <w:lang w:val="zh-CN"/>
              </w:rPr>
              <w:t>。</w:t>
            </w:r>
          </w:p>
          <w:p w:rsidR="00557EC7" w:rsidRPr="006C76B4" w:rsidRDefault="00557EC7" w:rsidP="00431F21">
            <w:pPr>
              <w:tabs>
                <w:tab w:val="left" w:pos="7740"/>
              </w:tabs>
              <w:outlineLvl w:val="2"/>
              <w:rPr>
                <w:rFonts w:ascii="宋体" w:hAnsi="宋体"/>
                <w:b/>
                <w:bCs/>
                <w:szCs w:val="21"/>
                <w:lang w:val="zh-CN"/>
              </w:rPr>
            </w:pPr>
            <w:r w:rsidRPr="006C76B4">
              <w:rPr>
                <w:rFonts w:ascii="宋体" w:hAnsi="宋体"/>
                <w:b/>
                <w:bCs/>
                <w:szCs w:val="21"/>
                <w:lang w:val="zh-CN"/>
              </w:rPr>
              <w:t>7.4.2职业病危害应急救援预案演练</w:t>
            </w:r>
          </w:p>
          <w:p w:rsidR="00557EC7" w:rsidRPr="006C76B4" w:rsidRDefault="00557EC7" w:rsidP="00431F21">
            <w:pPr>
              <w:tabs>
                <w:tab w:val="left" w:pos="7740"/>
              </w:tabs>
              <w:outlineLvl w:val="2"/>
              <w:rPr>
                <w:rFonts w:ascii="宋体" w:hAnsi="宋体"/>
                <w:bCs/>
                <w:szCs w:val="21"/>
                <w:lang w:val="zh-CN"/>
              </w:rPr>
            </w:pPr>
            <w:r w:rsidRPr="006C76B4">
              <w:rPr>
                <w:rFonts w:ascii="宋体" w:hAnsi="宋体"/>
                <w:bCs/>
                <w:szCs w:val="21"/>
                <w:lang w:val="zh-CN"/>
              </w:rPr>
              <w:t>企业应在制定应急救援预案后制定详细的应急救援演练计划、岗位培训计划并加强对应急救援预案的演练。演练情况应予以记录、存档。根据应急救援预案演练情况，不断完善应急救援预案，以提高应急救援能力，最大限度降低事故危害，减少事故损失。</w:t>
            </w:r>
          </w:p>
          <w:p w:rsidR="00557EC7" w:rsidRPr="006C76B4" w:rsidRDefault="00557EC7" w:rsidP="00431F21">
            <w:pPr>
              <w:tabs>
                <w:tab w:val="left" w:pos="7740"/>
              </w:tabs>
              <w:outlineLvl w:val="2"/>
              <w:rPr>
                <w:rFonts w:ascii="宋体" w:hAnsi="宋体"/>
                <w:b/>
                <w:bCs/>
                <w:szCs w:val="21"/>
                <w:lang w:val="zh-CN"/>
              </w:rPr>
            </w:pPr>
            <w:r w:rsidRPr="006C76B4">
              <w:rPr>
                <w:rFonts w:ascii="宋体" w:hAnsi="宋体" w:hint="eastAsia"/>
                <w:b/>
                <w:bCs/>
                <w:szCs w:val="21"/>
                <w:lang w:val="zh-CN"/>
              </w:rPr>
              <w:t>7</w:t>
            </w:r>
            <w:r w:rsidRPr="006C76B4">
              <w:rPr>
                <w:rFonts w:ascii="宋体" w:hAnsi="宋体"/>
                <w:b/>
                <w:bCs/>
                <w:szCs w:val="21"/>
                <w:lang w:val="zh-CN"/>
              </w:rPr>
              <w:t>.4.3职业卫生培训</w:t>
            </w:r>
          </w:p>
          <w:p w:rsidR="00557EC7" w:rsidRPr="006C76B4" w:rsidRDefault="00557EC7" w:rsidP="00431F21">
            <w:pPr>
              <w:tabs>
                <w:tab w:val="left" w:pos="7740"/>
              </w:tabs>
              <w:outlineLvl w:val="2"/>
              <w:rPr>
                <w:rFonts w:ascii="宋体" w:hAnsi="宋体"/>
                <w:bCs/>
                <w:szCs w:val="21"/>
                <w:lang w:val="zh-CN"/>
              </w:rPr>
            </w:pPr>
            <w:r w:rsidRPr="006C76B4">
              <w:rPr>
                <w:rFonts w:ascii="宋体" w:hAnsi="宋体" w:hint="eastAsia"/>
                <w:bCs/>
                <w:szCs w:val="21"/>
              </w:rPr>
              <w:t>企业应当对技能培训中心学员加强上岗前的职业卫生培训和在岗期间的定期职业卫生培训，普及职业卫生知识，督促劳动者遵守职业病防治的法律、法规、规章、国家职业卫生标准和操作规程。应当对职业病危害严重的岗位的劳动者，进行专门的职业卫生培训，经培训合格后方可上岗作业。</w:t>
            </w:r>
          </w:p>
          <w:p w:rsidR="00557EC7" w:rsidRPr="006C76B4" w:rsidRDefault="00557EC7" w:rsidP="00431F21">
            <w:pPr>
              <w:tabs>
                <w:tab w:val="left" w:pos="7740"/>
              </w:tabs>
              <w:outlineLvl w:val="2"/>
              <w:rPr>
                <w:rFonts w:ascii="宋体" w:hAnsi="宋体"/>
                <w:b/>
                <w:bCs/>
                <w:szCs w:val="21"/>
              </w:rPr>
            </w:pPr>
            <w:r w:rsidRPr="006C76B4">
              <w:rPr>
                <w:rFonts w:ascii="宋体" w:hAnsi="宋体"/>
                <w:b/>
                <w:bCs/>
                <w:szCs w:val="21"/>
              </w:rPr>
              <w:t>7.4.4建设项目职业卫生“三同时”</w:t>
            </w:r>
          </w:p>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（1）建设项目的职业病防护设施所需费用应当纳入建设项目工程预算，并与主体工程同时设计，同时施工，同时投入生产和使用。</w:t>
            </w:r>
          </w:p>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（2）建设单位应进行职业病防护设施设计，可按要求自行编制职业病防护设施设计，也可委托有关机构编制。</w:t>
            </w:r>
          </w:p>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（3）建设项目在竣工验收前，建设单位应当进行职业病危害控制效果评价。</w:t>
            </w:r>
          </w:p>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（4）建设项目的职业病防护设施应当由建设单位负责依法组织验收，验收合格后，方可投入生产和使用。</w:t>
            </w:r>
          </w:p>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5）企业应当通过公告栏、网站等方式及时公布建设项目职业病危害预评价、职业病防护设施设计、职业病危害控制效果评价的承担单位、评价结论、评审时间及评审意见，以及职业病防护设施验收时间、验收方案和验收意见等信息，供本单位劳动者和安全生产监督管理部门查询。职业病危害预评价工作过程应当形成书面报告备查。</w:t>
            </w:r>
          </w:p>
          <w:p w:rsidR="00557EC7" w:rsidRPr="006C76B4" w:rsidRDefault="00557EC7" w:rsidP="00431F21">
            <w:pPr>
              <w:tabs>
                <w:tab w:val="left" w:pos="7740"/>
              </w:tabs>
              <w:outlineLvl w:val="2"/>
              <w:rPr>
                <w:rFonts w:ascii="宋体" w:hAnsi="宋体"/>
                <w:b/>
                <w:bCs/>
                <w:szCs w:val="21"/>
                <w:lang w:val="zh-CN"/>
              </w:rPr>
            </w:pPr>
            <w:r w:rsidRPr="006C76B4">
              <w:rPr>
                <w:rFonts w:ascii="宋体" w:hAnsi="宋体"/>
                <w:b/>
                <w:bCs/>
                <w:szCs w:val="21"/>
                <w:lang w:val="zh-CN"/>
              </w:rPr>
              <w:t>7.4.5</w:t>
            </w:r>
            <w:r w:rsidRPr="006C76B4">
              <w:rPr>
                <w:rFonts w:ascii="宋体" w:hAnsi="宋体" w:hint="eastAsia"/>
                <w:b/>
                <w:bCs/>
                <w:szCs w:val="21"/>
                <w:lang w:val="zh-CN"/>
              </w:rPr>
              <w:t>职业卫生警示标识</w:t>
            </w:r>
          </w:p>
          <w:p w:rsidR="00557EC7" w:rsidRPr="006C76B4" w:rsidRDefault="00557EC7" w:rsidP="00431F21">
            <w:pPr>
              <w:tabs>
                <w:tab w:val="left" w:pos="7740"/>
              </w:tabs>
              <w:outlineLvl w:val="2"/>
              <w:rPr>
                <w:rFonts w:ascii="宋体" w:hAnsi="宋体"/>
                <w:bCs/>
                <w:szCs w:val="21"/>
                <w:lang w:val="zh-CN"/>
              </w:rPr>
            </w:pPr>
            <w:r w:rsidRPr="006C76B4">
              <w:rPr>
                <w:rFonts w:ascii="宋体" w:hAnsi="宋体"/>
                <w:bCs/>
                <w:szCs w:val="21"/>
              </w:rPr>
              <w:t>按照《工作场所职业病危害警示标识》(GBZ158-2003)、《用人单位职业病危害告知与警示标识管理规范》（安监总厅安健[2014]111号）的要求，</w:t>
            </w:r>
            <w:r w:rsidRPr="006C76B4">
              <w:rPr>
                <w:rFonts w:ascii="宋体" w:hAnsi="宋体" w:hint="eastAsia"/>
                <w:bCs/>
                <w:szCs w:val="21"/>
              </w:rPr>
              <w:t>应当在工作场所入口处及产生职业病危害的作业岗位或设备附近的醒目位置设置警示标识</w:t>
            </w:r>
            <w:r w:rsidRPr="006C76B4">
              <w:rPr>
                <w:rFonts w:ascii="宋体" w:hAnsi="宋体"/>
                <w:bCs/>
                <w:szCs w:val="21"/>
                <w:lang w:val="zh-CN"/>
              </w:rPr>
              <w:t>和中文警示说明</w:t>
            </w:r>
            <w:r w:rsidRPr="006C76B4">
              <w:rPr>
                <w:rFonts w:ascii="宋体" w:hAnsi="宋体"/>
                <w:bCs/>
                <w:szCs w:val="21"/>
              </w:rPr>
              <w:t>。</w:t>
            </w:r>
            <w:r w:rsidRPr="006C76B4">
              <w:rPr>
                <w:rFonts w:ascii="宋体" w:hAnsi="宋体"/>
                <w:bCs/>
                <w:szCs w:val="21"/>
                <w:lang w:val="zh-CN"/>
              </w:rPr>
              <w:t>警示标识和中文警示说明设置具体要求见表7-3，警示标识及中文警示说明设置示例见图7-1。</w:t>
            </w:r>
          </w:p>
          <w:p w:rsidR="00557EC7" w:rsidRPr="006C76B4" w:rsidRDefault="00557EC7" w:rsidP="00431F21">
            <w:pPr>
              <w:tabs>
                <w:tab w:val="left" w:pos="7740"/>
              </w:tabs>
              <w:outlineLvl w:val="2"/>
              <w:rPr>
                <w:rFonts w:ascii="宋体" w:hAnsi="宋体"/>
                <w:bCs/>
                <w:szCs w:val="21"/>
              </w:rPr>
            </w:pPr>
            <w:r w:rsidRPr="006C76B4">
              <w:rPr>
                <w:rFonts w:ascii="宋体" w:hAnsi="宋体"/>
                <w:b/>
                <w:bCs/>
                <w:szCs w:val="21"/>
              </w:rPr>
              <w:lastRenderedPageBreak/>
              <w:t>表7-3 警示标识和中文警示说明设置要求</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594"/>
              <w:gridCol w:w="7024"/>
            </w:tblGrid>
            <w:tr w:rsidR="00557EC7" w:rsidRPr="006C76B4" w:rsidTr="00431F21">
              <w:trPr>
                <w:trHeight w:val="454"/>
                <w:tblHeader/>
                <w:jc w:val="center"/>
              </w:trPr>
              <w:tc>
                <w:tcPr>
                  <w:tcW w:w="1614" w:type="dxa"/>
                  <w:tcBorders>
                    <w:right w:val="single" w:sz="4" w:space="0" w:color="auto"/>
                  </w:tcBorders>
                  <w:vAlign w:val="center"/>
                </w:tcPr>
                <w:p w:rsidR="00557EC7" w:rsidRPr="006C76B4" w:rsidRDefault="00557EC7" w:rsidP="00431F21">
                  <w:pPr>
                    <w:tabs>
                      <w:tab w:val="left" w:pos="7740"/>
                    </w:tabs>
                    <w:outlineLvl w:val="2"/>
                    <w:rPr>
                      <w:rFonts w:ascii="宋体" w:hAnsi="宋体"/>
                      <w:b/>
                      <w:bCs/>
                      <w:szCs w:val="21"/>
                    </w:rPr>
                  </w:pPr>
                  <w:r w:rsidRPr="006C76B4">
                    <w:rPr>
                      <w:rFonts w:ascii="宋体" w:hAnsi="宋体"/>
                      <w:b/>
                      <w:bCs/>
                      <w:szCs w:val="21"/>
                    </w:rPr>
                    <w:t>车间</w:t>
                  </w:r>
                </w:p>
              </w:tc>
              <w:tc>
                <w:tcPr>
                  <w:tcW w:w="7134" w:type="dxa"/>
                  <w:tcBorders>
                    <w:left w:val="single" w:sz="4" w:space="0" w:color="auto"/>
                  </w:tcBorders>
                  <w:vAlign w:val="center"/>
                </w:tcPr>
                <w:p w:rsidR="00557EC7" w:rsidRPr="006C76B4" w:rsidRDefault="00557EC7" w:rsidP="00431F21">
                  <w:pPr>
                    <w:tabs>
                      <w:tab w:val="left" w:pos="7740"/>
                    </w:tabs>
                    <w:outlineLvl w:val="2"/>
                    <w:rPr>
                      <w:rFonts w:ascii="宋体" w:hAnsi="宋体"/>
                      <w:b/>
                      <w:bCs/>
                      <w:szCs w:val="21"/>
                    </w:rPr>
                  </w:pPr>
                  <w:r w:rsidRPr="006C76B4">
                    <w:rPr>
                      <w:rFonts w:ascii="宋体" w:hAnsi="宋体"/>
                      <w:b/>
                      <w:bCs/>
                      <w:szCs w:val="21"/>
                    </w:rPr>
                    <w:t>警示标识及中文警示说明</w:t>
                  </w:r>
                </w:p>
              </w:tc>
            </w:tr>
            <w:tr w:rsidR="00557EC7" w:rsidRPr="006C76B4" w:rsidTr="00431F21">
              <w:trPr>
                <w:trHeight w:val="454"/>
                <w:jc w:val="center"/>
              </w:trPr>
              <w:tc>
                <w:tcPr>
                  <w:tcW w:w="1614" w:type="dxa"/>
                  <w:tcBorders>
                    <w:right w:val="single" w:sz="4" w:space="0" w:color="auto"/>
                  </w:tcBorders>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hint="eastAsia"/>
                      <w:bCs/>
                      <w:szCs w:val="21"/>
                    </w:rPr>
                    <w:t>整车补漆室</w:t>
                  </w:r>
                </w:p>
              </w:tc>
              <w:tc>
                <w:tcPr>
                  <w:tcW w:w="7134" w:type="dxa"/>
                  <w:tcBorders>
                    <w:left w:val="single" w:sz="4" w:space="0" w:color="auto"/>
                  </w:tcBorders>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hint="eastAsia"/>
                      <w:bCs/>
                      <w:szCs w:val="21"/>
                    </w:rPr>
                    <w:t>当心中毒、</w:t>
                  </w:r>
                  <w:r w:rsidRPr="006C76B4">
                    <w:rPr>
                      <w:rFonts w:ascii="宋体" w:hAnsi="宋体"/>
                      <w:bCs/>
                      <w:szCs w:val="21"/>
                    </w:rPr>
                    <w:t>戴防护手套</w:t>
                  </w:r>
                  <w:r w:rsidRPr="006C76B4">
                    <w:rPr>
                      <w:rFonts w:ascii="宋体" w:hAnsi="宋体" w:hint="eastAsia"/>
                      <w:bCs/>
                      <w:szCs w:val="21"/>
                    </w:rPr>
                    <w:t>、</w:t>
                  </w:r>
                  <w:r w:rsidRPr="006C76B4">
                    <w:rPr>
                      <w:rFonts w:ascii="宋体" w:hAnsi="宋体"/>
                      <w:bCs/>
                      <w:szCs w:val="21"/>
                    </w:rPr>
                    <w:t>穿防护服</w:t>
                  </w:r>
                  <w:r w:rsidRPr="006C76B4">
                    <w:rPr>
                      <w:rFonts w:ascii="宋体" w:hAnsi="宋体" w:hint="eastAsia"/>
                      <w:bCs/>
                      <w:szCs w:val="21"/>
                    </w:rPr>
                    <w:t>、</w:t>
                  </w:r>
                  <w:r w:rsidRPr="006C76B4">
                    <w:rPr>
                      <w:rFonts w:ascii="宋体" w:hAnsi="宋体"/>
                      <w:bCs/>
                      <w:szCs w:val="21"/>
                    </w:rPr>
                    <w:t>戴护耳器</w:t>
                  </w:r>
                  <w:r w:rsidRPr="006C76B4">
                    <w:rPr>
                      <w:rFonts w:ascii="宋体" w:hAnsi="宋体" w:hint="eastAsia"/>
                      <w:bCs/>
                      <w:szCs w:val="21"/>
                    </w:rPr>
                    <w:t>、</w:t>
                  </w:r>
                  <w:r w:rsidRPr="006C76B4">
                    <w:rPr>
                      <w:rFonts w:ascii="宋体" w:hAnsi="宋体"/>
                      <w:bCs/>
                      <w:szCs w:val="21"/>
                    </w:rPr>
                    <w:t>戴防毒面具</w:t>
                  </w:r>
                  <w:r w:rsidRPr="006C76B4">
                    <w:rPr>
                      <w:rFonts w:ascii="宋体" w:hAnsi="宋体" w:hint="eastAsia"/>
                      <w:bCs/>
                      <w:szCs w:val="21"/>
                    </w:rPr>
                    <w:t>、</w:t>
                  </w:r>
                  <w:r w:rsidRPr="006C76B4">
                    <w:rPr>
                      <w:rFonts w:ascii="宋体" w:hAnsi="宋体"/>
                      <w:bCs/>
                      <w:szCs w:val="21"/>
                    </w:rPr>
                    <w:t>注意通风</w:t>
                  </w:r>
                  <w:r w:rsidRPr="006C76B4">
                    <w:rPr>
                      <w:rFonts w:ascii="宋体" w:hAnsi="宋体" w:hint="eastAsia"/>
                      <w:bCs/>
                      <w:szCs w:val="21"/>
                    </w:rPr>
                    <w:t>、苯、甲苯、二甲苯职业病危害告知卡</w:t>
                  </w:r>
                </w:p>
              </w:tc>
            </w:tr>
            <w:tr w:rsidR="00557EC7" w:rsidRPr="006C76B4" w:rsidTr="00431F21">
              <w:trPr>
                <w:trHeight w:val="454"/>
                <w:jc w:val="center"/>
              </w:trPr>
              <w:tc>
                <w:tcPr>
                  <w:tcW w:w="1614" w:type="dxa"/>
                  <w:tcBorders>
                    <w:right w:val="single" w:sz="4" w:space="0" w:color="auto"/>
                  </w:tcBorders>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hint="eastAsia"/>
                      <w:bCs/>
                      <w:szCs w:val="21"/>
                    </w:rPr>
                    <w:t>焊接训练场</w:t>
                  </w:r>
                </w:p>
              </w:tc>
              <w:tc>
                <w:tcPr>
                  <w:tcW w:w="7134" w:type="dxa"/>
                  <w:tcBorders>
                    <w:left w:val="single" w:sz="4" w:space="0" w:color="auto"/>
                  </w:tcBorders>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意防尘、戴防尘毒口罩、戴防护眼镜、当心弧光、当心中毒、噪声有害</w:t>
                  </w:r>
                  <w:r w:rsidRPr="006C76B4">
                    <w:rPr>
                      <w:rFonts w:ascii="宋体" w:hAnsi="宋体" w:hint="eastAsia"/>
                      <w:bCs/>
                      <w:szCs w:val="21"/>
                    </w:rPr>
                    <w:t>、</w:t>
                  </w:r>
                  <w:r w:rsidRPr="006C76B4">
                    <w:rPr>
                      <w:rFonts w:ascii="宋体" w:hAnsi="宋体"/>
                      <w:bCs/>
                      <w:szCs w:val="21"/>
                    </w:rPr>
                    <w:t>戴护耳器</w:t>
                  </w:r>
                  <w:r w:rsidRPr="006C76B4">
                    <w:rPr>
                      <w:rFonts w:ascii="宋体" w:hAnsi="宋体" w:hint="eastAsia"/>
                      <w:bCs/>
                      <w:szCs w:val="21"/>
                    </w:rPr>
                    <w:t>、</w:t>
                  </w:r>
                  <w:r w:rsidRPr="006C76B4">
                    <w:rPr>
                      <w:rFonts w:ascii="宋体" w:hAnsi="宋体"/>
                      <w:bCs/>
                      <w:szCs w:val="21"/>
                    </w:rPr>
                    <w:t>注意高温</w:t>
                  </w:r>
                  <w:r w:rsidRPr="006C76B4">
                    <w:rPr>
                      <w:rFonts w:ascii="宋体" w:hAnsi="宋体" w:hint="eastAsia"/>
                      <w:bCs/>
                      <w:szCs w:val="21"/>
                    </w:rPr>
                    <w:t>、</w:t>
                  </w:r>
                  <w:r w:rsidRPr="006C76B4">
                    <w:rPr>
                      <w:rFonts w:ascii="宋体" w:hAnsi="宋体"/>
                      <w:bCs/>
                      <w:szCs w:val="21"/>
                    </w:rPr>
                    <w:t>注意通风</w:t>
                  </w:r>
                  <w:r w:rsidRPr="006C76B4">
                    <w:rPr>
                      <w:rFonts w:ascii="宋体" w:hAnsi="宋体" w:hint="eastAsia"/>
                      <w:bCs/>
                      <w:szCs w:val="21"/>
                    </w:rPr>
                    <w:t>、</w:t>
                  </w:r>
                  <w:r w:rsidRPr="006C76B4">
                    <w:rPr>
                      <w:rFonts w:ascii="宋体" w:hAnsi="宋体"/>
                      <w:bCs/>
                      <w:szCs w:val="21"/>
                    </w:rPr>
                    <w:t>苯</w:t>
                  </w:r>
                  <w:r w:rsidRPr="006C76B4">
                    <w:rPr>
                      <w:rFonts w:ascii="宋体" w:hAnsi="宋体" w:hint="eastAsia"/>
                      <w:bCs/>
                      <w:szCs w:val="21"/>
                    </w:rPr>
                    <w:t>、甲苯、二甲苯职业病危害告知卡</w:t>
                  </w:r>
                </w:p>
              </w:tc>
            </w:tr>
            <w:tr w:rsidR="00557EC7" w:rsidRPr="006C76B4" w:rsidTr="00431F21">
              <w:trPr>
                <w:trHeight w:val="454"/>
                <w:jc w:val="center"/>
              </w:trPr>
              <w:tc>
                <w:tcPr>
                  <w:tcW w:w="1614" w:type="dxa"/>
                  <w:tcBorders>
                    <w:right w:val="single" w:sz="4" w:space="0" w:color="auto"/>
                  </w:tcBorders>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hint="eastAsia"/>
                      <w:bCs/>
                      <w:szCs w:val="21"/>
                    </w:rPr>
                    <w:t>装配车间</w:t>
                  </w:r>
                </w:p>
              </w:tc>
              <w:tc>
                <w:tcPr>
                  <w:tcW w:w="7134" w:type="dxa"/>
                  <w:tcBorders>
                    <w:left w:val="single" w:sz="4" w:space="0" w:color="auto"/>
                  </w:tcBorders>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噪声有害、戴护耳器</w:t>
                  </w:r>
                </w:p>
              </w:tc>
            </w:tr>
            <w:tr w:rsidR="00557EC7" w:rsidRPr="006C76B4" w:rsidTr="00431F21">
              <w:trPr>
                <w:trHeight w:val="454"/>
                <w:jc w:val="center"/>
              </w:trPr>
              <w:tc>
                <w:tcPr>
                  <w:tcW w:w="1614" w:type="dxa"/>
                  <w:tcBorders>
                    <w:right w:val="single" w:sz="4" w:space="0" w:color="auto"/>
                  </w:tcBorders>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涂装训</w:t>
                  </w:r>
                  <w:r w:rsidRPr="006C76B4">
                    <w:rPr>
                      <w:rFonts w:ascii="宋体" w:hAnsi="宋体"/>
                      <w:bCs/>
                      <w:szCs w:val="21"/>
                    </w:rPr>
                    <w:cr/>
                    <w:t>场</w:t>
                  </w:r>
                </w:p>
              </w:tc>
              <w:tc>
                <w:tcPr>
                  <w:tcW w:w="7134" w:type="dxa"/>
                  <w:tcBorders>
                    <w:left w:val="single" w:sz="4" w:space="0" w:color="auto"/>
                  </w:tcBorders>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hint="eastAsia"/>
                      <w:bCs/>
                      <w:szCs w:val="21"/>
                    </w:rPr>
                    <w:t>当心中毒、</w:t>
                  </w:r>
                  <w:r w:rsidRPr="006C76B4">
                    <w:rPr>
                      <w:rFonts w:ascii="宋体" w:hAnsi="宋体"/>
                      <w:bCs/>
                      <w:szCs w:val="21"/>
                    </w:rPr>
                    <w:t>戴防护手套</w:t>
                  </w:r>
                  <w:r w:rsidRPr="006C76B4">
                    <w:rPr>
                      <w:rFonts w:ascii="宋体" w:hAnsi="宋体" w:hint="eastAsia"/>
                      <w:bCs/>
                      <w:szCs w:val="21"/>
                    </w:rPr>
                    <w:t>、</w:t>
                  </w:r>
                  <w:r w:rsidRPr="006C76B4">
                    <w:rPr>
                      <w:rFonts w:ascii="宋体" w:hAnsi="宋体"/>
                      <w:bCs/>
                      <w:szCs w:val="21"/>
                    </w:rPr>
                    <w:t>穿防护服</w:t>
                  </w:r>
                  <w:r w:rsidRPr="006C76B4">
                    <w:rPr>
                      <w:rFonts w:ascii="宋体" w:hAnsi="宋体" w:hint="eastAsia"/>
                      <w:bCs/>
                      <w:szCs w:val="21"/>
                    </w:rPr>
                    <w:t>、</w:t>
                  </w:r>
                  <w:r w:rsidRPr="006C76B4">
                    <w:rPr>
                      <w:rFonts w:ascii="宋体" w:hAnsi="宋体"/>
                      <w:bCs/>
                      <w:szCs w:val="21"/>
                    </w:rPr>
                    <w:t>戴护耳器</w:t>
                  </w:r>
                  <w:r w:rsidRPr="006C76B4">
                    <w:rPr>
                      <w:rFonts w:ascii="宋体" w:hAnsi="宋体" w:hint="eastAsia"/>
                      <w:bCs/>
                      <w:szCs w:val="21"/>
                    </w:rPr>
                    <w:t>、</w:t>
                  </w:r>
                  <w:r w:rsidRPr="006C76B4">
                    <w:rPr>
                      <w:rFonts w:ascii="宋体" w:hAnsi="宋体"/>
                      <w:bCs/>
                      <w:szCs w:val="21"/>
                    </w:rPr>
                    <w:t>戴防毒面具</w:t>
                  </w:r>
                  <w:r w:rsidRPr="006C76B4">
                    <w:rPr>
                      <w:rFonts w:ascii="宋体" w:hAnsi="宋体" w:hint="eastAsia"/>
                      <w:bCs/>
                      <w:szCs w:val="21"/>
                    </w:rPr>
                    <w:t>、</w:t>
                  </w:r>
                  <w:r w:rsidRPr="006C76B4">
                    <w:rPr>
                      <w:rFonts w:ascii="宋体" w:hAnsi="宋体"/>
                      <w:bCs/>
                      <w:szCs w:val="21"/>
                    </w:rPr>
                    <w:t>注意通风</w:t>
                  </w:r>
                  <w:r w:rsidRPr="006C76B4">
                    <w:rPr>
                      <w:rFonts w:ascii="宋体" w:hAnsi="宋体" w:hint="eastAsia"/>
                      <w:bCs/>
                      <w:szCs w:val="21"/>
                    </w:rPr>
                    <w:t>、苯、甲苯、二甲苯职业病危害告知卡</w:t>
                  </w:r>
                </w:p>
              </w:tc>
            </w:tr>
            <w:tr w:rsidR="00557EC7" w:rsidRPr="006C76B4" w:rsidTr="00431F21">
              <w:trPr>
                <w:trHeight w:val="454"/>
                <w:jc w:val="center"/>
              </w:trPr>
              <w:tc>
                <w:tcPr>
                  <w:tcW w:w="1614" w:type="dxa"/>
                  <w:tcBorders>
                    <w:right w:val="single" w:sz="4" w:space="0" w:color="auto"/>
                  </w:tcBorders>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hint="eastAsia"/>
                      <w:bCs/>
                      <w:szCs w:val="21"/>
                    </w:rPr>
                    <w:t>研修中心</w:t>
                  </w:r>
                  <w:r w:rsidRPr="006C76B4">
                    <w:rPr>
                      <w:rFonts w:ascii="宋体" w:hAnsi="宋体"/>
                      <w:bCs/>
                      <w:szCs w:val="21"/>
                    </w:rPr>
                    <w:t>训练场</w:t>
                  </w:r>
                </w:p>
              </w:tc>
              <w:tc>
                <w:tcPr>
                  <w:tcW w:w="7134" w:type="dxa"/>
                  <w:tcBorders>
                    <w:left w:val="single" w:sz="4" w:space="0" w:color="auto"/>
                  </w:tcBorders>
                  <w:vAlign w:val="center"/>
                </w:tcPr>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注意防尘、噪声有害</w:t>
                  </w:r>
                  <w:r w:rsidRPr="006C76B4">
                    <w:rPr>
                      <w:rFonts w:ascii="宋体" w:hAnsi="宋体" w:hint="eastAsia"/>
                      <w:bCs/>
                      <w:szCs w:val="21"/>
                    </w:rPr>
                    <w:t>、</w:t>
                  </w:r>
                  <w:r w:rsidRPr="006C76B4">
                    <w:rPr>
                      <w:rFonts w:ascii="宋体" w:hAnsi="宋体"/>
                      <w:bCs/>
                      <w:szCs w:val="21"/>
                    </w:rPr>
                    <w:t>戴护耳器</w:t>
                  </w:r>
                  <w:r w:rsidRPr="006C76B4">
                    <w:rPr>
                      <w:rFonts w:ascii="宋体" w:hAnsi="宋体" w:hint="eastAsia"/>
                      <w:bCs/>
                      <w:szCs w:val="21"/>
                    </w:rPr>
                    <w:t>、</w:t>
                  </w:r>
                  <w:r w:rsidRPr="006C76B4">
                    <w:rPr>
                      <w:rFonts w:ascii="宋体" w:hAnsi="宋体"/>
                      <w:bCs/>
                      <w:szCs w:val="21"/>
                    </w:rPr>
                    <w:t>注意高温</w:t>
                  </w:r>
                  <w:r w:rsidRPr="006C76B4">
                    <w:rPr>
                      <w:rFonts w:ascii="宋体" w:hAnsi="宋体" w:hint="eastAsia"/>
                      <w:bCs/>
                      <w:szCs w:val="21"/>
                    </w:rPr>
                    <w:t>、</w:t>
                  </w:r>
                  <w:r w:rsidRPr="006C76B4">
                    <w:rPr>
                      <w:rFonts w:ascii="宋体" w:hAnsi="宋体"/>
                      <w:bCs/>
                      <w:szCs w:val="21"/>
                    </w:rPr>
                    <w:t>注意通风</w:t>
                  </w:r>
                  <w:r w:rsidRPr="006C76B4">
                    <w:rPr>
                      <w:rFonts w:ascii="宋体" w:hAnsi="宋体" w:hint="eastAsia"/>
                      <w:bCs/>
                      <w:szCs w:val="21"/>
                    </w:rPr>
                    <w:t>、</w:t>
                  </w:r>
                </w:p>
              </w:tc>
            </w:tr>
          </w:tbl>
          <w:p w:rsidR="00557EC7" w:rsidRPr="006C76B4" w:rsidRDefault="00557EC7" w:rsidP="00431F21">
            <w:pPr>
              <w:tabs>
                <w:tab w:val="left" w:pos="7740"/>
              </w:tabs>
              <w:outlineLvl w:val="2"/>
              <w:rPr>
                <w:rFonts w:ascii="宋体" w:hAnsi="宋体"/>
                <w:b/>
                <w:bCs/>
                <w:szCs w:val="21"/>
                <w:lang w:val="zh-CN"/>
              </w:rPr>
            </w:pPr>
            <w:bookmarkStart w:id="14" w:name="_Toc522540207"/>
            <w:r w:rsidRPr="006C76B4">
              <w:rPr>
                <w:rFonts w:ascii="宋体" w:hAnsi="宋体"/>
                <w:b/>
                <w:bCs/>
                <w:szCs w:val="21"/>
              </w:rPr>
              <w:t>7</w:t>
            </w:r>
            <w:r w:rsidRPr="006C76B4">
              <w:rPr>
                <w:rFonts w:ascii="宋体" w:hAnsi="宋体"/>
                <w:b/>
                <w:bCs/>
                <w:szCs w:val="21"/>
                <w:lang w:val="zh-CN"/>
              </w:rPr>
              <w:t>.</w:t>
            </w:r>
            <w:r w:rsidRPr="006C76B4">
              <w:rPr>
                <w:rFonts w:ascii="宋体" w:hAnsi="宋体"/>
                <w:b/>
                <w:bCs/>
                <w:szCs w:val="21"/>
              </w:rPr>
              <w:t xml:space="preserve">5 </w:t>
            </w:r>
            <w:r w:rsidRPr="006C76B4">
              <w:rPr>
                <w:rFonts w:ascii="宋体" w:hAnsi="宋体"/>
                <w:b/>
                <w:bCs/>
                <w:szCs w:val="21"/>
                <w:lang w:val="zh-CN"/>
              </w:rPr>
              <w:t>施工期职业病防护</w:t>
            </w:r>
            <w:r w:rsidRPr="006C76B4">
              <w:rPr>
                <w:rFonts w:ascii="宋体" w:hAnsi="宋体"/>
                <w:b/>
                <w:bCs/>
                <w:szCs w:val="21"/>
              </w:rPr>
              <w:t>补充建议</w:t>
            </w:r>
            <w:bookmarkEnd w:id="14"/>
          </w:p>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针对拟建项目施工过程的职业卫生管理，提出如下控制职业病危害的措施与建议：</w:t>
            </w:r>
          </w:p>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（1）建设项目职业病防护设施应由取得相应资质的施工单位负责施工，并与建设项目主体工程同时进行。在该项目的总承包及项目分包时，应承包给具有相应资质的单位，并明确双方的责任。</w:t>
            </w:r>
          </w:p>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（2）施工单位应建立职业卫生管理机构和责任制、根据职业病危害的特点制定相应的职业卫生管理制度及操作规程、根据施工规模配备专职或兼职的职业卫生管理人员。</w:t>
            </w:r>
          </w:p>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3）施工单位应建立健全职业卫生各项管理制度，包括职业病危害防治责任制度、职业病危害警示与告知制度、职业病危害项目申报制度、职业病防治宣传教育培训制度、职业病防护设施维护检修制度、职业病防护用品管理制度、职业病危害监测及评价管理制度、建设项目职业卫生“三同时”管理制度、劳动者职业健康监护及其档案管理制度、职业病危害事故处置与报告制度、职业病危害应急救援与管理制度、岗位职业卫生操作规程等。</w:t>
            </w:r>
          </w:p>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4）施工单位应选择不产生或少产生职业病危害的建筑材料、施工设备和施工工艺；配备有效的职业病危害防护设施，使工作场所职业病危害因素的浓强度符合职业接触限值。职业病防护设施应进行经常性的危害、检修，确保其处于正常状态。</w:t>
            </w:r>
          </w:p>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（5）施工单位应在项目施工现场入口处的醒目位置设置公告栏、在施工岗位设置警示标示和说明，使进入施工现场的相关人员知悉施工现场存在的职业病危害因素及其对人体健康的危害后果和防护措施。</w:t>
            </w:r>
          </w:p>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（6）施工单位应制定职业卫生管理规定和操作规程，规定施工人员正确使用施工工具，在施工地点的上风向施工。制定合理的劳动制度，加强施工过程中职业卫生管理、教育培训、应急救援培训。</w:t>
            </w:r>
          </w:p>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（7）施工单位应对施工现场定期进行职业病危害因素检测，对施工人员进行职业健康体检。</w:t>
            </w:r>
          </w:p>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（8）施工单位应为作业人员配备有效的个体防护用品，并要求正确佩戴。如防护服、防辐射服、防护手套、防噪声耳塞、防尘口罩、防尘面罩、防毒面罩、护目镜等。</w:t>
            </w:r>
          </w:p>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9）施工单位应在有毒化学品施工现场附近设置盥洗设备、配备个人专用更衣箱；使用高毒物品的工作场所还应设置淋浴间，其工作服、工作鞋帽必须存放在高毒作业区域内；接触经皮肤吸收及局部作用危险性大的毒物，应在工作岗位附近设置不断水应急洗眼器和冲淋器。</w:t>
            </w:r>
          </w:p>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10）施工单位应采取湿式作业，施工现场粉尘浓度较大时定时喷水，降低空气中粉尘浓度。设置局部防尘设施和净化排放装置。粉尘量大的加强局部通风，作业人员佩戴符合要求的防尘口罩。接触化学毒物的作业人员作业环境为开放式露天作业时，佩戴好防毒面罩；密闭空间作业时，除加强换气通风外，佩戴好防毒面罩。</w:t>
            </w:r>
          </w:p>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（11）施工单位应建立应急救援机构或组织，针对不同施工阶段可能发生的各种职业病危害事</w:t>
            </w:r>
            <w:r w:rsidRPr="006C76B4">
              <w:rPr>
                <w:rFonts w:ascii="宋体" w:hAnsi="宋体"/>
                <w:bCs/>
                <w:szCs w:val="21"/>
              </w:rPr>
              <w:lastRenderedPageBreak/>
              <w:t>故制定相应的应急救援预案，并定期组织演练，并及时修订应急救援预案。施工现场配备受过专业训练的急救员，配备急救箱。与就近医疗机构建立合作关系，以便急性职业病危害事故时能够及时获得医疗救援援助。</w:t>
            </w:r>
          </w:p>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12）施工现场或附近应设置清洁饮用水供应设施；为劳动者提供符合营养和卫生要求的食品，并采取预防食物中毒的措施。施工现场或附近设置符合卫生要求的就餐场所、更衣室、浴室、厕所、盥洗设施，并保证设施完好。为劳动者提供符合卫生要求的休息场所，休息场所应设置男女卫生间、关系设施，设置清洁饮用水、防暑降温、防蚊虫、防潮设施，禁止在尚未竣工的建筑物内设置集体宿舍。施工现场、辅助用室应采用合适的照明器具。</w:t>
            </w:r>
          </w:p>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13）建设单位职业卫生管理部门负责制定本单位承包商（工程施工总承包商及分包商、物资供应服务商、工程监理商等）职业卫生管理规定和考核实施细则，对承包商进行年度职业卫生资质审查，对工程合同及管理协议职业卫生内容进行会审，对施工方案职业卫生工作措施进行审核确认，对施工现场和承包商急性职业中毒事件处理进行监督、检查和考核，并定期公布。</w:t>
            </w:r>
          </w:p>
          <w:p w:rsidR="00557EC7" w:rsidRPr="006C76B4" w:rsidRDefault="00557EC7" w:rsidP="00431F21">
            <w:pPr>
              <w:tabs>
                <w:tab w:val="left" w:pos="7740"/>
              </w:tabs>
              <w:outlineLvl w:val="2"/>
              <w:rPr>
                <w:rFonts w:ascii="宋体" w:hAnsi="宋体"/>
                <w:bCs/>
                <w:szCs w:val="21"/>
              </w:rPr>
            </w:pPr>
            <w:r w:rsidRPr="006C76B4">
              <w:rPr>
                <w:rFonts w:ascii="宋体" w:hAnsi="宋体"/>
                <w:bCs/>
                <w:szCs w:val="21"/>
              </w:rPr>
              <w:t>建设单位工程项目管理部门负责监督检查工程项目职业卫生工作措施的具体落实情况，对查出的问题督促承包商整改，并跟踪检查。在项目完工后对承包商职业卫生业绩进行评价。建设单位在与承包商签订的工程合同及管理协议中，应明确双方各自的职业卫生监督及职业病危害防治主体责任和具体措施。工程项目实行总承包的，分包合同中应明确双方各自的职业病危害防治主体责任。涉及到职业健康体检、个体劳动防护用品配备、防暑降温及防寒保暖措施、应急救援设施等与职业卫生工作有关费用及管理主体的，应予以明确。</w:t>
            </w:r>
          </w:p>
          <w:p w:rsidR="00557EC7" w:rsidRPr="00215297" w:rsidRDefault="00557EC7" w:rsidP="00431F21">
            <w:pPr>
              <w:tabs>
                <w:tab w:val="left" w:pos="7740"/>
              </w:tabs>
              <w:outlineLvl w:val="2"/>
              <w:rPr>
                <w:rFonts w:ascii="宋体" w:hAnsi="宋体" w:hint="eastAsia"/>
                <w:szCs w:val="21"/>
              </w:rPr>
            </w:pPr>
            <w:r w:rsidRPr="006C76B4">
              <w:rPr>
                <w:rFonts w:ascii="宋体" w:hAnsi="宋体"/>
                <w:bCs/>
                <w:szCs w:val="21"/>
              </w:rPr>
              <w:t>承包商承担用人单位职业病危害防治主体责任，建设单位负责对其职业卫生管理进行监督。该项目如果实行总承包，工程（施工）总承包商应配备专职职业卫生管理人员，统一负责工程现场的职业病危害防治管理。该项目承包商在项目建设结束后向建设单位提供建设施工过程职业病危害防治总结报告。</w:t>
            </w:r>
          </w:p>
        </w:tc>
      </w:tr>
      <w:tr w:rsidR="00557EC7" w:rsidRPr="00351A96" w:rsidTr="00431F21">
        <w:trPr>
          <w:trHeight w:val="2894"/>
          <w:jc w:val="center"/>
        </w:trPr>
        <w:tc>
          <w:tcPr>
            <w:tcW w:w="822" w:type="pct"/>
            <w:tcBorders>
              <w:left w:val="single" w:sz="12" w:space="0" w:color="000000"/>
              <w:bottom w:val="single" w:sz="12" w:space="0" w:color="000000"/>
            </w:tcBorders>
          </w:tcPr>
          <w:p w:rsidR="00557EC7" w:rsidRPr="00351A96" w:rsidRDefault="00557EC7" w:rsidP="00431F21">
            <w:pPr>
              <w:spacing w:line="420" w:lineRule="exact"/>
              <w:rPr>
                <w:rFonts w:ascii="宋体" w:hAnsi="宋体"/>
                <w:szCs w:val="21"/>
              </w:rPr>
            </w:pPr>
            <w:r w:rsidRPr="00351A96">
              <w:rPr>
                <w:rFonts w:ascii="宋体" w:hAnsi="宋体" w:hint="eastAsia"/>
                <w:szCs w:val="21"/>
              </w:rPr>
              <w:lastRenderedPageBreak/>
              <w:t>技术审查专家组评审意见</w:t>
            </w:r>
          </w:p>
        </w:tc>
        <w:tc>
          <w:tcPr>
            <w:tcW w:w="4178" w:type="pct"/>
            <w:gridSpan w:val="5"/>
            <w:tcBorders>
              <w:bottom w:val="single" w:sz="12" w:space="0" w:color="000000"/>
              <w:right w:val="single" w:sz="12" w:space="0" w:color="000000"/>
            </w:tcBorders>
          </w:tcPr>
          <w:p w:rsidR="00557EC7" w:rsidRPr="00351A96" w:rsidRDefault="00557EC7" w:rsidP="00431F21">
            <w:pPr>
              <w:rPr>
                <w:rFonts w:ascii="宋体" w:hAnsi="宋体" w:hint="eastAsia"/>
                <w:szCs w:val="21"/>
              </w:rPr>
            </w:pPr>
            <w:r w:rsidRPr="00351A96">
              <w:rPr>
                <w:rFonts w:ascii="宋体" w:hAnsi="宋体" w:hint="eastAsia"/>
                <w:szCs w:val="21"/>
              </w:rPr>
              <w:t>一、评审意见</w:t>
            </w:r>
          </w:p>
          <w:p w:rsidR="00557EC7" w:rsidRPr="00351A96" w:rsidRDefault="00557EC7" w:rsidP="00431F21">
            <w:pPr>
              <w:rPr>
                <w:rFonts w:ascii="宋体" w:hAnsi="宋体" w:hint="eastAsia"/>
                <w:szCs w:val="21"/>
              </w:rPr>
            </w:pPr>
            <w:r w:rsidRPr="00351A96">
              <w:rPr>
                <w:rFonts w:ascii="宋体" w:hAnsi="宋体" w:hint="eastAsia"/>
                <w:szCs w:val="21"/>
              </w:rPr>
              <w:t>1、《预评价报告》对施工过程中及建成后可能产生职业病危害因素的工作场所、工艺设备、技术材料等描述较完整、准确；</w:t>
            </w:r>
          </w:p>
          <w:p w:rsidR="00557EC7" w:rsidRPr="00351A96" w:rsidRDefault="00557EC7" w:rsidP="00431F21">
            <w:pPr>
              <w:rPr>
                <w:rFonts w:ascii="宋体" w:hAnsi="宋体" w:hint="eastAsia"/>
                <w:szCs w:val="21"/>
              </w:rPr>
            </w:pPr>
            <w:r w:rsidRPr="00351A96">
              <w:rPr>
                <w:rFonts w:ascii="宋体" w:hAnsi="宋体" w:hint="eastAsia"/>
                <w:szCs w:val="21"/>
              </w:rPr>
              <w:t>2、《预评价报告》对建设项目施工过程中及建成后可能产生的职业病危害因素及对劳动者健康危害程度进行了分析与评价；</w:t>
            </w:r>
          </w:p>
          <w:p w:rsidR="00557EC7" w:rsidRPr="00351A96" w:rsidRDefault="00557EC7" w:rsidP="00431F21">
            <w:pPr>
              <w:rPr>
                <w:rFonts w:ascii="宋体" w:hAnsi="宋体" w:hint="eastAsia"/>
                <w:szCs w:val="21"/>
              </w:rPr>
            </w:pPr>
            <w:r w:rsidRPr="00351A96">
              <w:rPr>
                <w:rFonts w:ascii="宋体" w:hAnsi="宋体" w:hint="eastAsia"/>
                <w:szCs w:val="21"/>
              </w:rPr>
              <w:t>3、建设项目职业病危害类别判定准确；</w:t>
            </w:r>
          </w:p>
          <w:p w:rsidR="00557EC7" w:rsidRPr="00351A96" w:rsidRDefault="00557EC7" w:rsidP="00431F21">
            <w:pPr>
              <w:rPr>
                <w:rFonts w:ascii="宋体" w:hAnsi="宋体" w:hint="eastAsia"/>
                <w:szCs w:val="21"/>
              </w:rPr>
            </w:pPr>
            <w:r w:rsidRPr="00351A96">
              <w:rPr>
                <w:rFonts w:ascii="宋体" w:hAnsi="宋体" w:hint="eastAsia"/>
                <w:szCs w:val="21"/>
              </w:rPr>
              <w:t>4、《预评价报告》对建设项目施工过程中及建成后拟设置的职业病防护设施和个体防护用品进行了分析与评价；</w:t>
            </w:r>
          </w:p>
          <w:p w:rsidR="00557EC7" w:rsidRPr="00351A96" w:rsidRDefault="00557EC7" w:rsidP="00431F21">
            <w:pPr>
              <w:rPr>
                <w:rFonts w:ascii="宋体" w:hAnsi="宋体" w:hint="eastAsia"/>
                <w:szCs w:val="21"/>
              </w:rPr>
            </w:pPr>
            <w:r w:rsidRPr="00351A96">
              <w:rPr>
                <w:rFonts w:ascii="宋体" w:hAnsi="宋体" w:hint="eastAsia"/>
                <w:szCs w:val="21"/>
              </w:rPr>
              <w:t>5、《预评价报告》对职业卫生管理机构设置和职业卫生管理人员配置及有关制度建设的建议符合要求；</w:t>
            </w:r>
          </w:p>
          <w:p w:rsidR="00557EC7" w:rsidRPr="00351A96" w:rsidRDefault="00557EC7" w:rsidP="00431F21">
            <w:pPr>
              <w:rPr>
                <w:rFonts w:ascii="宋体" w:hAnsi="宋体" w:hint="eastAsia"/>
                <w:szCs w:val="21"/>
              </w:rPr>
            </w:pPr>
            <w:r w:rsidRPr="00351A96">
              <w:rPr>
                <w:rFonts w:ascii="宋体" w:hAnsi="宋体" w:hint="eastAsia"/>
                <w:szCs w:val="21"/>
              </w:rPr>
              <w:t>6、《预评价报告》针对建设项目施工过程中及建成后提出了职业病防护措施及建议；</w:t>
            </w:r>
          </w:p>
          <w:p w:rsidR="00557EC7" w:rsidRPr="00351A96" w:rsidRDefault="00557EC7" w:rsidP="00431F21">
            <w:pPr>
              <w:rPr>
                <w:rFonts w:ascii="宋体" w:hAnsi="宋体" w:hint="eastAsia"/>
                <w:szCs w:val="21"/>
              </w:rPr>
            </w:pPr>
            <w:r w:rsidRPr="00351A96">
              <w:rPr>
                <w:rFonts w:ascii="宋体" w:hAnsi="宋体" w:hint="eastAsia"/>
                <w:szCs w:val="21"/>
              </w:rPr>
              <w:t>7、《预评价报告》结论正确。</w:t>
            </w:r>
          </w:p>
          <w:p w:rsidR="00557EC7" w:rsidRPr="00351A96" w:rsidRDefault="00557EC7" w:rsidP="00431F21">
            <w:pPr>
              <w:rPr>
                <w:rFonts w:ascii="宋体" w:hAnsi="宋体" w:hint="eastAsia"/>
                <w:szCs w:val="21"/>
              </w:rPr>
            </w:pPr>
            <w:r w:rsidRPr="00351A96">
              <w:rPr>
                <w:rFonts w:ascii="宋体" w:hAnsi="宋体" w:hint="eastAsia"/>
                <w:szCs w:val="21"/>
              </w:rPr>
              <w:t>二、专家组建议</w:t>
            </w:r>
          </w:p>
          <w:p w:rsidR="00557EC7" w:rsidRPr="0018104A" w:rsidRDefault="00557EC7" w:rsidP="00431F21">
            <w:pPr>
              <w:rPr>
                <w:rFonts w:ascii="宋体" w:hAnsi="宋体"/>
                <w:szCs w:val="21"/>
              </w:rPr>
            </w:pPr>
            <w:r w:rsidRPr="0018104A">
              <w:rPr>
                <w:rFonts w:ascii="宋体" w:hAnsi="宋体" w:hint="eastAsia"/>
                <w:szCs w:val="21"/>
              </w:rPr>
              <w:t>1</w:t>
            </w:r>
            <w:r>
              <w:rPr>
                <w:rFonts w:ascii="宋体" w:hAnsi="宋体" w:hint="eastAsia"/>
                <w:szCs w:val="21"/>
              </w:rPr>
              <w:t>．</w:t>
            </w:r>
            <w:r w:rsidRPr="006C76B4">
              <w:rPr>
                <w:rFonts w:ascii="宋体" w:hAnsi="宋体" w:hint="eastAsia"/>
                <w:szCs w:val="21"/>
              </w:rPr>
              <w:t>明确利旧与依托工程，说明重卡车间、装配车间目前是否还有其他生产装置等，应根据项目实际，完善劳动定员、设备布局、职业病危害因素识别、职业病危害预测的分析与评价；</w:t>
            </w:r>
            <w:r w:rsidRPr="0018104A">
              <w:rPr>
                <w:rFonts w:ascii="宋体" w:hAnsi="宋体"/>
                <w:szCs w:val="21"/>
              </w:rPr>
              <w:t xml:space="preserve"> </w:t>
            </w:r>
          </w:p>
          <w:p w:rsidR="00557EC7" w:rsidRPr="0018104A" w:rsidRDefault="00557EC7" w:rsidP="00431F21">
            <w:pPr>
              <w:rPr>
                <w:rFonts w:ascii="宋体" w:hAnsi="宋体" w:hint="eastAsia"/>
                <w:szCs w:val="21"/>
              </w:rPr>
            </w:pPr>
            <w:r>
              <w:rPr>
                <w:rFonts w:ascii="宋体" w:hAnsi="宋体"/>
                <w:szCs w:val="21"/>
              </w:rPr>
              <w:t>2.</w:t>
            </w:r>
            <w:r w:rsidRPr="0018104A">
              <w:rPr>
                <w:rFonts w:ascii="宋体" w:hAnsi="宋体" w:hint="eastAsia"/>
                <w:szCs w:val="21"/>
              </w:rPr>
              <w:t xml:space="preserve"> </w:t>
            </w:r>
            <w:r w:rsidRPr="006C76B4">
              <w:rPr>
                <w:rFonts w:ascii="宋体" w:hAnsi="宋体" w:hint="eastAsia"/>
                <w:szCs w:val="21"/>
              </w:rPr>
              <w:t>完善重卡车间、装配车间建筑结构、全面通风的分析与评价</w:t>
            </w:r>
            <w:r w:rsidRPr="00215297">
              <w:rPr>
                <w:rFonts w:ascii="宋体" w:hAnsi="宋体" w:hint="eastAsia"/>
                <w:szCs w:val="21"/>
              </w:rPr>
              <w:t>；</w:t>
            </w:r>
          </w:p>
          <w:p w:rsidR="00557EC7" w:rsidRPr="0018104A" w:rsidRDefault="00557EC7" w:rsidP="00431F21">
            <w:pPr>
              <w:rPr>
                <w:rFonts w:ascii="宋体" w:hAnsi="宋体"/>
                <w:szCs w:val="21"/>
              </w:rPr>
            </w:pPr>
            <w:r>
              <w:rPr>
                <w:rFonts w:ascii="宋体" w:hAnsi="宋体"/>
                <w:szCs w:val="21"/>
              </w:rPr>
              <w:t>3</w:t>
            </w:r>
            <w:r w:rsidRPr="0018104A">
              <w:rPr>
                <w:rFonts w:ascii="宋体" w:hAnsi="宋体" w:hint="eastAsia"/>
                <w:szCs w:val="21"/>
              </w:rPr>
              <w:t xml:space="preserve">. </w:t>
            </w:r>
            <w:r w:rsidRPr="006C76B4">
              <w:rPr>
                <w:rFonts w:ascii="宋体" w:hAnsi="宋体" w:hint="eastAsia"/>
                <w:szCs w:val="21"/>
              </w:rPr>
              <w:t>确定应急目标，完善应急救援设施分析与评价</w:t>
            </w:r>
            <w:r w:rsidRPr="00215297">
              <w:rPr>
                <w:rFonts w:ascii="宋体" w:hAnsi="宋体" w:hint="eastAsia"/>
                <w:szCs w:val="21"/>
              </w:rPr>
              <w:t>；</w:t>
            </w:r>
          </w:p>
          <w:p w:rsidR="00557EC7" w:rsidRPr="00351A96" w:rsidRDefault="00557EC7" w:rsidP="00431F21">
            <w:pPr>
              <w:rPr>
                <w:rFonts w:ascii="宋体" w:hAnsi="宋体" w:hint="eastAsia"/>
                <w:szCs w:val="21"/>
              </w:rPr>
            </w:pPr>
            <w:r>
              <w:rPr>
                <w:rFonts w:ascii="宋体" w:hAnsi="宋体"/>
                <w:szCs w:val="21"/>
              </w:rPr>
              <w:t>4</w:t>
            </w:r>
            <w:r w:rsidRPr="0018104A">
              <w:rPr>
                <w:rFonts w:ascii="宋体" w:hAnsi="宋体" w:hint="eastAsia"/>
                <w:szCs w:val="21"/>
              </w:rPr>
              <w:t>.</w:t>
            </w:r>
            <w:r w:rsidRPr="00215297">
              <w:rPr>
                <w:rFonts w:ascii="Times New Roman" w:eastAsia="仿宋_GB2312" w:hAnsi="Times New Roman" w:hint="eastAsia"/>
                <w:szCs w:val="21"/>
              </w:rPr>
              <w:t xml:space="preserve"> </w:t>
            </w:r>
            <w:r w:rsidRPr="00215297">
              <w:rPr>
                <w:rFonts w:ascii="宋体" w:hAnsi="宋体" w:hint="eastAsia"/>
                <w:szCs w:val="21"/>
              </w:rPr>
              <w:t>落实专家组专家的其他意见</w:t>
            </w:r>
            <w:r w:rsidRPr="0018104A">
              <w:rPr>
                <w:rFonts w:ascii="宋体" w:hAnsi="宋体" w:hint="eastAsia"/>
                <w:szCs w:val="21"/>
              </w:rPr>
              <w:t>。</w:t>
            </w:r>
          </w:p>
        </w:tc>
      </w:tr>
    </w:tbl>
    <w:p w:rsidR="00557EC7" w:rsidRPr="00351A96" w:rsidRDefault="00557EC7" w:rsidP="00557EC7">
      <w:pPr>
        <w:spacing w:line="560" w:lineRule="exact"/>
        <w:ind w:firstLine="645"/>
        <w:rPr>
          <w:rFonts w:ascii="仿宋_GB2312"/>
          <w:szCs w:val="32"/>
        </w:rPr>
      </w:pPr>
    </w:p>
    <w:p w:rsidR="00557EC7" w:rsidRPr="00351A96" w:rsidRDefault="00557EC7" w:rsidP="00557EC7">
      <w:pPr>
        <w:jc w:val="center"/>
      </w:pPr>
    </w:p>
    <w:p w:rsidR="00FF1EE1" w:rsidRPr="00557EC7" w:rsidRDefault="00FF1EE1" w:rsidP="00FF1EE1">
      <w:pPr>
        <w:jc w:val="center"/>
      </w:pPr>
    </w:p>
    <w:sectPr w:rsidR="00FF1EE1" w:rsidRPr="00557EC7" w:rsidSect="00597EE7">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C29" w:rsidRDefault="00D50C29" w:rsidP="00FF1EE1">
      <w:r>
        <w:separator/>
      </w:r>
    </w:p>
  </w:endnote>
  <w:endnote w:type="continuationSeparator" w:id="0">
    <w:p w:rsidR="00D50C29" w:rsidRDefault="00D50C29" w:rsidP="00FF1E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C29" w:rsidRDefault="00D50C29" w:rsidP="00FF1EE1">
      <w:r>
        <w:separator/>
      </w:r>
    </w:p>
  </w:footnote>
  <w:footnote w:type="continuationSeparator" w:id="0">
    <w:p w:rsidR="00D50C29" w:rsidRDefault="00D50C29" w:rsidP="00FF1E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1EE1"/>
    <w:rsid w:val="00020C9D"/>
    <w:rsid w:val="000574E4"/>
    <w:rsid w:val="00076A0D"/>
    <w:rsid w:val="00084894"/>
    <w:rsid w:val="00095587"/>
    <w:rsid w:val="00123A0D"/>
    <w:rsid w:val="0018104A"/>
    <w:rsid w:val="001C32A0"/>
    <w:rsid w:val="00215297"/>
    <w:rsid w:val="00243F63"/>
    <w:rsid w:val="002B4998"/>
    <w:rsid w:val="002E3569"/>
    <w:rsid w:val="002F4FEC"/>
    <w:rsid w:val="00351A96"/>
    <w:rsid w:val="00382A95"/>
    <w:rsid w:val="0039401B"/>
    <w:rsid w:val="003969A7"/>
    <w:rsid w:val="004065E2"/>
    <w:rsid w:val="00431F21"/>
    <w:rsid w:val="00436091"/>
    <w:rsid w:val="00437AB1"/>
    <w:rsid w:val="004C7B14"/>
    <w:rsid w:val="004D700A"/>
    <w:rsid w:val="00537440"/>
    <w:rsid w:val="00557EC7"/>
    <w:rsid w:val="00597EE7"/>
    <w:rsid w:val="00677D58"/>
    <w:rsid w:val="007072E3"/>
    <w:rsid w:val="0073043A"/>
    <w:rsid w:val="00736ED4"/>
    <w:rsid w:val="00743F19"/>
    <w:rsid w:val="00793D45"/>
    <w:rsid w:val="007E4DBD"/>
    <w:rsid w:val="00811418"/>
    <w:rsid w:val="00896577"/>
    <w:rsid w:val="008971EA"/>
    <w:rsid w:val="008A7128"/>
    <w:rsid w:val="008F0D6F"/>
    <w:rsid w:val="009376A5"/>
    <w:rsid w:val="00B80013"/>
    <w:rsid w:val="00BB6599"/>
    <w:rsid w:val="00C56A50"/>
    <w:rsid w:val="00C61DDF"/>
    <w:rsid w:val="00C70264"/>
    <w:rsid w:val="00CD1F9B"/>
    <w:rsid w:val="00CF0D0B"/>
    <w:rsid w:val="00D14DA0"/>
    <w:rsid w:val="00D50C29"/>
    <w:rsid w:val="00D7258B"/>
    <w:rsid w:val="00E21CEC"/>
    <w:rsid w:val="00E75FC4"/>
    <w:rsid w:val="00E93A1C"/>
    <w:rsid w:val="00EE1E02"/>
    <w:rsid w:val="00F15898"/>
    <w:rsid w:val="00F354C1"/>
    <w:rsid w:val="00F45475"/>
    <w:rsid w:val="00F945AA"/>
    <w:rsid w:val="00F9773D"/>
    <w:rsid w:val="00FF1E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2E3"/>
    <w:pPr>
      <w:widowControl w:val="0"/>
      <w:jc w:val="both"/>
    </w:pPr>
    <w:rPr>
      <w:kern w:val="2"/>
      <w:sz w:val="21"/>
      <w:szCs w:val="22"/>
    </w:rPr>
  </w:style>
  <w:style w:type="paragraph" w:styleId="2">
    <w:name w:val="heading 2"/>
    <w:aliases w:val="第一层条,Head2A,2,H2,h2,Heading 2 Hidden,Heading 2 CCBS,第一章 标题 2,Titre3,HD2,H21,H22,H23,H24,H25,H26,H27,H28,H29,H210,H211,H212,H221,H231,H241,H251,H261,H271,H281,H291,H2101,H2111,H213,H222,H232,H242,H252,H262,H272,H282,H292,H2102,H2112,H2121,H2211,PIM2"/>
    <w:basedOn w:val="a"/>
    <w:next w:val="a"/>
    <w:link w:val="2Char"/>
    <w:qFormat/>
    <w:rsid w:val="0073043A"/>
    <w:pPr>
      <w:keepNext/>
      <w:keepLines/>
      <w:spacing w:beforeLines="50" w:afterLines="50" w:line="360" w:lineRule="auto"/>
      <w:outlineLvl w:val="1"/>
    </w:pPr>
    <w:rPr>
      <w:rFonts w:ascii="仿宋_GB2312" w:eastAsia="仿宋_GB2312" w:hAnsi="仿宋_GB2312"/>
      <w:b/>
      <w:bCs/>
      <w:sz w:val="28"/>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1EE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FF1EE1"/>
    <w:rPr>
      <w:sz w:val="18"/>
      <w:szCs w:val="18"/>
    </w:rPr>
  </w:style>
  <w:style w:type="paragraph" w:styleId="a4">
    <w:name w:val="footer"/>
    <w:basedOn w:val="a"/>
    <w:link w:val="Char0"/>
    <w:uiPriority w:val="99"/>
    <w:unhideWhenUsed/>
    <w:rsid w:val="00FF1EE1"/>
    <w:pPr>
      <w:tabs>
        <w:tab w:val="center" w:pos="4153"/>
        <w:tab w:val="right" w:pos="8306"/>
      </w:tabs>
      <w:snapToGrid w:val="0"/>
      <w:jc w:val="left"/>
    </w:pPr>
    <w:rPr>
      <w:sz w:val="18"/>
      <w:szCs w:val="18"/>
    </w:rPr>
  </w:style>
  <w:style w:type="character" w:customStyle="1" w:styleId="Char0">
    <w:name w:val="页脚 Char"/>
    <w:link w:val="a4"/>
    <w:uiPriority w:val="99"/>
    <w:rsid w:val="00FF1EE1"/>
    <w:rPr>
      <w:sz w:val="18"/>
      <w:szCs w:val="18"/>
    </w:rPr>
  </w:style>
  <w:style w:type="table" w:styleId="a5">
    <w:name w:val="Table Grid"/>
    <w:basedOn w:val="a1"/>
    <w:uiPriority w:val="59"/>
    <w:rsid w:val="00FF1E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Char">
    <w:name w:val="标题 2 Char"/>
    <w:aliases w:val="第一层条 Char2,Head2A Char2,2 Char1,H2 Char2,h2 Char2,Heading 2 Hidden Char2,Heading 2 CCBS Char2,第一章 标题 2 Char2,Titre3 Char2,HD2 Char2,H21 Char2,H22 Char2,H23 Char2,H24 Char2,H25 Char2,H26 Char2,H27 Char2,H28 Char2,H29 Char1,H210 Char1,H211 Char1"/>
    <w:link w:val="2"/>
    <w:rsid w:val="0073043A"/>
    <w:rPr>
      <w:rFonts w:ascii="仿宋_GB2312" w:eastAsia="仿宋_GB2312" w:hAnsi="仿宋_GB2312"/>
      <w:b/>
      <w:bCs/>
      <w:kern w:val="2"/>
      <w:sz w:val="28"/>
      <w:szCs w:val="32"/>
      <w:lang w:val="en-US" w:eastAsia="zh-CN" w:bidi="ar-SA"/>
    </w:rPr>
  </w:style>
  <w:style w:type="character" w:customStyle="1" w:styleId="Char1">
    <w:name w:val="报告二级标题 Char"/>
    <w:link w:val="a6"/>
    <w:rsid w:val="0073043A"/>
    <w:rPr>
      <w:rFonts w:eastAsia="仿宋_GB2312"/>
      <w:b/>
      <w:bCs/>
      <w:kern w:val="2"/>
      <w:sz w:val="28"/>
      <w:szCs w:val="28"/>
      <w:lang w:bidi="ar-SA"/>
    </w:rPr>
  </w:style>
  <w:style w:type="character" w:customStyle="1" w:styleId="Char2">
    <w:name w:val="正文缩进 Char"/>
    <w:aliases w:val="正文缩进1 Char1,正文（首行缩进两字）1 Char,正文（首行缩进两字）1 Char Char Char Char,正文（首行缩进两字） Char Char Char Char,正文（首行缩进两字） Char Char Char1,表格1 Char,正文缩进 Char Char Char Char,正文缩进 Char Char Char Char Char Char Char Char,正文缩进 Char Char Char1,正文（首 Char"/>
    <w:link w:val="a7"/>
    <w:rsid w:val="0073043A"/>
    <w:rPr>
      <w:rFonts w:eastAsia="宋体" w:cs="Angsana New"/>
      <w:kern w:val="2"/>
      <w:sz w:val="21"/>
      <w:szCs w:val="24"/>
      <w:lang w:val="en-US" w:eastAsia="zh-CN" w:bidi="ar-SA"/>
    </w:rPr>
  </w:style>
  <w:style w:type="character" w:customStyle="1" w:styleId="Char3">
    <w:name w:val="正文首行缩进 Char"/>
    <w:link w:val="a8"/>
    <w:rsid w:val="0073043A"/>
    <w:rPr>
      <w:kern w:val="2"/>
      <w:sz w:val="21"/>
      <w:szCs w:val="22"/>
      <w:lang w:bidi="ar-SA"/>
    </w:rPr>
  </w:style>
  <w:style w:type="character" w:customStyle="1" w:styleId="222Char">
    <w:name w:val="报告222正文 Char"/>
    <w:link w:val="222"/>
    <w:rsid w:val="0073043A"/>
    <w:rPr>
      <w:rFonts w:eastAsia="仿宋_GB2312"/>
      <w:kern w:val="2"/>
      <w:sz w:val="28"/>
      <w:szCs w:val="28"/>
      <w:lang w:bidi="ar-SA"/>
    </w:rPr>
  </w:style>
  <w:style w:type="paragraph" w:styleId="a9">
    <w:name w:val="Body Text"/>
    <w:basedOn w:val="a"/>
    <w:rsid w:val="0073043A"/>
    <w:pPr>
      <w:spacing w:after="120"/>
    </w:pPr>
  </w:style>
  <w:style w:type="paragraph" w:styleId="a8">
    <w:name w:val="Body Text First Indent"/>
    <w:basedOn w:val="a9"/>
    <w:link w:val="Char3"/>
    <w:unhideWhenUsed/>
    <w:rsid w:val="0073043A"/>
    <w:pPr>
      <w:ind w:firstLineChars="100" w:firstLine="420"/>
    </w:pPr>
    <w:rPr>
      <w:rFonts w:ascii="Times New Roman" w:eastAsia="Times New Roman" w:hAnsi="Times New Roman"/>
      <w:lang w:val="en-US" w:eastAsia="zh-CN"/>
    </w:rPr>
  </w:style>
  <w:style w:type="paragraph" w:styleId="a7">
    <w:name w:val="Normal Indent"/>
    <w:aliases w:val="正文缩进1,正文（首行缩进两字）1,正文（首行缩进两字）1 Char Char Char,正文（首行缩进两字） Char Char Char,正文（首行缩进两字） Char Char,表格1,正文缩进 Char Char Char,正文缩进 Char Char Char Char Char Char Char,正文缩进 Char Char,正文（首行缩进两字） Char Char Char Char Char Char Char,正文（首"/>
    <w:basedOn w:val="a"/>
    <w:link w:val="Char2"/>
    <w:rsid w:val="0073043A"/>
    <w:pPr>
      <w:ind w:firstLineChars="200" w:firstLine="420"/>
    </w:pPr>
    <w:rPr>
      <w:rFonts w:ascii="Times New Roman" w:hAnsi="Times New Roman" w:cs="Angsana New"/>
      <w:szCs w:val="24"/>
    </w:rPr>
  </w:style>
  <w:style w:type="paragraph" w:styleId="aa">
    <w:name w:val="Plain Text"/>
    <w:aliases w:val="普通文字"/>
    <w:basedOn w:val="a"/>
    <w:link w:val="Char4"/>
    <w:rsid w:val="0073043A"/>
    <w:rPr>
      <w:rFonts w:ascii="宋体" w:hAnsi="Courier New"/>
      <w:szCs w:val="21"/>
    </w:rPr>
  </w:style>
  <w:style w:type="paragraph" w:customStyle="1" w:styleId="222">
    <w:name w:val="报告222正文"/>
    <w:basedOn w:val="a"/>
    <w:link w:val="222Char"/>
    <w:qFormat/>
    <w:rsid w:val="0073043A"/>
    <w:pPr>
      <w:spacing w:line="500" w:lineRule="exact"/>
      <w:ind w:firstLineChars="200" w:firstLine="560"/>
    </w:pPr>
    <w:rPr>
      <w:rFonts w:ascii="Times New Roman" w:eastAsia="仿宋_GB2312" w:hAnsi="Times New Roman"/>
      <w:sz w:val="28"/>
      <w:szCs w:val="28"/>
      <w:lang w:val="en-US" w:eastAsia="zh-CN"/>
    </w:rPr>
  </w:style>
  <w:style w:type="paragraph" w:customStyle="1" w:styleId="a6">
    <w:name w:val="报告二级标题"/>
    <w:basedOn w:val="2"/>
    <w:link w:val="Char1"/>
    <w:qFormat/>
    <w:rsid w:val="0073043A"/>
    <w:pPr>
      <w:tabs>
        <w:tab w:val="left" w:pos="6660"/>
      </w:tabs>
      <w:spacing w:beforeLines="0" w:afterLines="0" w:line="500" w:lineRule="exact"/>
      <w:jc w:val="left"/>
    </w:pPr>
    <w:rPr>
      <w:rFonts w:ascii="Times New Roman" w:hAnsi="Times New Roman"/>
      <w:szCs w:val="28"/>
      <w:lang w:val="en-US" w:eastAsia="zh-CN"/>
    </w:rPr>
  </w:style>
  <w:style w:type="paragraph" w:customStyle="1" w:styleId="ab">
    <w:name w:val="报告正文"/>
    <w:basedOn w:val="a"/>
    <w:qFormat/>
    <w:rsid w:val="0073043A"/>
    <w:pPr>
      <w:spacing w:line="465" w:lineRule="exact"/>
      <w:ind w:firstLineChars="200" w:firstLine="200"/>
      <w:jc w:val="left"/>
    </w:pPr>
    <w:rPr>
      <w:rFonts w:ascii="Times New Roman" w:eastAsia="仿宋_GB2312" w:hAnsi="Times New Roman" w:cs="宋体"/>
      <w:sz w:val="28"/>
      <w:szCs w:val="20"/>
    </w:rPr>
  </w:style>
  <w:style w:type="character" w:customStyle="1" w:styleId="CharChar22">
    <w:name w:val=" Char Char22"/>
    <w:rsid w:val="00811418"/>
    <w:rPr>
      <w:rFonts w:ascii="仿宋_GB2312" w:eastAsia="仿宋_GB2312" w:hAnsi="仿宋_GB2312"/>
      <w:b/>
      <w:bCs/>
      <w:kern w:val="2"/>
      <w:sz w:val="28"/>
      <w:szCs w:val="32"/>
    </w:rPr>
  </w:style>
  <w:style w:type="character" w:customStyle="1" w:styleId="CharChar13">
    <w:name w:val=" Char Char13"/>
    <w:rsid w:val="00811418"/>
    <w:rPr>
      <w:rFonts w:eastAsia="宋体" w:cs="Angsana New"/>
      <w:kern w:val="2"/>
      <w:sz w:val="21"/>
      <w:szCs w:val="24"/>
      <w:lang w:val="en-US" w:eastAsia="zh-CN" w:bidi="ar-SA"/>
    </w:rPr>
  </w:style>
  <w:style w:type="character" w:customStyle="1" w:styleId="Char4">
    <w:name w:val="纯文本 Char"/>
    <w:aliases w:val="普通文字 Char"/>
    <w:link w:val="aa"/>
    <w:rsid w:val="00811418"/>
    <w:rPr>
      <w:rFonts w:ascii="宋体" w:eastAsia="宋体" w:hAnsi="Courier New"/>
      <w:kern w:val="2"/>
      <w:sz w:val="21"/>
      <w:szCs w:val="21"/>
      <w:lang w:val="en-US" w:eastAsia="zh-CN" w:bidi="ar-SA"/>
    </w:rPr>
  </w:style>
  <w:style w:type="paragraph" w:customStyle="1" w:styleId="p0">
    <w:name w:val="p0"/>
    <w:basedOn w:val="a"/>
    <w:rsid w:val="00811418"/>
    <w:pPr>
      <w:widowControl/>
      <w:spacing w:before="100" w:beforeAutospacing="1" w:after="100" w:afterAutospacing="1"/>
      <w:jc w:val="left"/>
    </w:pPr>
    <w:rPr>
      <w:rFonts w:ascii="宋体" w:hAnsi="宋体" w:cs="宋体"/>
      <w:kern w:val="0"/>
      <w:sz w:val="24"/>
      <w:szCs w:val="24"/>
    </w:rPr>
  </w:style>
  <w:style w:type="character" w:customStyle="1" w:styleId="CharChar3">
    <w:name w:val=" Char Char3"/>
    <w:rsid w:val="00736ED4"/>
    <w:rPr>
      <w:rFonts w:ascii="宋体" w:hAnsi="Courier New" w:cs="Courier New"/>
      <w:kern w:val="2"/>
      <w:sz w:val="21"/>
      <w:szCs w:val="21"/>
    </w:rPr>
  </w:style>
  <w:style w:type="character" w:customStyle="1" w:styleId="Char5">
    <w:name w:val="表名 Char"/>
    <w:link w:val="ac"/>
    <w:rsid w:val="00736ED4"/>
    <w:rPr>
      <w:rFonts w:eastAsia="黑体"/>
      <w:kern w:val="2"/>
      <w:sz w:val="24"/>
      <w:szCs w:val="24"/>
      <w:lang w:val="en-US" w:eastAsia="zh-CN" w:bidi="ar-SA"/>
    </w:rPr>
  </w:style>
  <w:style w:type="paragraph" w:customStyle="1" w:styleId="ac">
    <w:name w:val="表名"/>
    <w:basedOn w:val="a"/>
    <w:next w:val="a"/>
    <w:link w:val="Char5"/>
    <w:rsid w:val="00736ED4"/>
    <w:pPr>
      <w:keepNext/>
      <w:snapToGrid w:val="0"/>
      <w:spacing w:beforeLines="50" w:afterLines="50"/>
      <w:jc w:val="center"/>
    </w:pPr>
    <w:rPr>
      <w:rFonts w:ascii="Times New Roman" w:eastAsia="黑体" w:hAnsi="Times New Roman"/>
      <w:sz w:val="24"/>
      <w:szCs w:val="24"/>
    </w:rPr>
  </w:style>
  <w:style w:type="character" w:customStyle="1" w:styleId="Char6">
    <w:name w:val="第一层条 Char"/>
    <w:aliases w:val="Head2A Char,2 Char,H2 Char,h2 Char,Heading 2 Hidden Char,Heading 2 CCBS Char,第一章 标题 2 Char,Titre3 Char,HD2 Char,H21 Char,H22 Char,H23 Char,H24 Char,H25 Char,H26 Char,H27 Char,H28 Char,H29 Char,H210 Char,H211 Char,H212 Char,H221 Char,H231 Char"/>
    <w:rsid w:val="00D14DA0"/>
    <w:rPr>
      <w:rFonts w:ascii="仿宋_GB2312" w:eastAsia="仿宋_GB2312" w:hAnsi="仿宋_GB2312"/>
      <w:b/>
      <w:bCs/>
      <w:kern w:val="2"/>
      <w:sz w:val="28"/>
      <w:szCs w:val="32"/>
    </w:rPr>
  </w:style>
  <w:style w:type="character" w:customStyle="1" w:styleId="apple-converted-space">
    <w:name w:val="apple-converted-space"/>
    <w:rsid w:val="004065E2"/>
  </w:style>
  <w:style w:type="character" w:customStyle="1" w:styleId="Char7">
    <w:name w:val="表正文 Char"/>
    <w:aliases w:val="正文非缩进 Char,段1 Char,四号 Char,缩进 Char,ALT+Z Char,特点 Char,正文缩进1 Char,±êÌâ2 Char,文本条款 Char,正文 + 宋体 Char,行距: 1.5 倍行距 Char,左  2.57 字符 Char,首行缩进:  0 字符 Char,首行缩进两字 Char,正文（首行缩进两字） Char Char Char Char Char Char Char Char1,正文不缩进 Char,s4 Char,悬挂 Char"/>
    <w:rsid w:val="008971EA"/>
    <w:rPr>
      <w:rFonts w:eastAsia="宋体" w:cs="Angsana New"/>
      <w:kern w:val="2"/>
      <w:sz w:val="21"/>
      <w:szCs w:val="24"/>
      <w:lang w:val="en-US" w:eastAsia="zh-CN" w:bidi="ar-SA"/>
    </w:rPr>
  </w:style>
  <w:style w:type="character" w:customStyle="1" w:styleId="Heading2Char2">
    <w:name w:val="_Heading 2 Char2"/>
    <w:aliases w:val="1.1标题 2 Char2,1.1 Char2,节 Char1,第一层条 Char1,Head2A Char1,H2 Char1,h2 Char1,Heading 2 Hidden Char1,Heading 2 CCBS Char1,第一章 标题 2 Char1,Titre3 Char1,HD2 Char1,H21 Char1,H22 Char1,H23 Char1,H24 Char1,H25 Char1,H26 Char1,H27 Char1,H28 Char1"/>
    <w:rsid w:val="008971EA"/>
    <w:rPr>
      <w:rFonts w:ascii="仿宋_GB2312" w:eastAsia="仿宋_GB2312" w:hAnsi="仿宋_GB2312"/>
      <w:b/>
      <w:bCs/>
      <w:kern w:val="2"/>
      <w:sz w:val="28"/>
      <w:szCs w:val="32"/>
    </w:rPr>
  </w:style>
  <w:style w:type="character" w:customStyle="1" w:styleId="3Char2">
    <w:name w:val="样式3 Char2"/>
    <w:link w:val="3"/>
    <w:rsid w:val="004C7B14"/>
    <w:rPr>
      <w:rFonts w:ascii="宋体" w:eastAsia="宋体" w:hAnsi="宋体"/>
      <w:kern w:val="2"/>
      <w:sz w:val="24"/>
      <w:lang w:val="en-US" w:eastAsia="zh-CN" w:bidi="ar-SA"/>
    </w:rPr>
  </w:style>
  <w:style w:type="paragraph" w:customStyle="1" w:styleId="3">
    <w:name w:val="样式3"/>
    <w:basedOn w:val="a"/>
    <w:link w:val="3Char2"/>
    <w:rsid w:val="004C7B14"/>
    <w:pPr>
      <w:spacing w:line="360" w:lineRule="auto"/>
      <w:ind w:firstLineChars="200" w:firstLine="200"/>
      <w:jc w:val="left"/>
    </w:pPr>
    <w:rPr>
      <w:rFonts w:ascii="宋体" w:hAnsi="宋体"/>
      <w:sz w:val="24"/>
      <w:szCs w:val="20"/>
    </w:rPr>
  </w:style>
  <w:style w:type="paragraph" w:customStyle="1" w:styleId="Style2">
    <w:name w:val="_Style 2"/>
    <w:basedOn w:val="a"/>
    <w:rsid w:val="008F0D6F"/>
    <w:pPr>
      <w:widowControl/>
      <w:adjustRightInd w:val="0"/>
      <w:spacing w:after="160" w:line="240" w:lineRule="exact"/>
      <w:jc w:val="left"/>
      <w:textAlignment w:val="baseline"/>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1390</Words>
  <Characters>7923</Characters>
  <Application>Microsoft Office Word</Application>
  <DocSecurity>0</DocSecurity>
  <Lines>66</Lines>
  <Paragraphs>18</Paragraphs>
  <ScaleCrop>false</ScaleCrop>
  <Company>微软中国</Company>
  <LinksUpToDate>false</LinksUpToDate>
  <CharactersWithSpaces>9295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微软系统</dc:creator>
  <cp:lastModifiedBy>Administrator</cp:lastModifiedBy>
  <cp:revision>2</cp:revision>
  <dcterms:created xsi:type="dcterms:W3CDTF">2021-09-10T06:44:00Z</dcterms:created>
  <dcterms:modified xsi:type="dcterms:W3CDTF">2021-09-10T06:44:00Z</dcterms:modified>
</cp:coreProperties>
</file>