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DCF42" w14:textId="77777777" w:rsidR="004F6CEF" w:rsidRPr="00C12686" w:rsidRDefault="003C11F3" w:rsidP="00C12686">
      <w:pPr>
        <w:jc w:val="center"/>
        <w:rPr>
          <w:b/>
          <w:sz w:val="32"/>
        </w:rPr>
      </w:pPr>
      <w:r>
        <w:rPr>
          <w:rFonts w:hint="eastAsia"/>
          <w:b/>
          <w:sz w:val="32"/>
        </w:rPr>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417"/>
        <w:gridCol w:w="1419"/>
        <w:gridCol w:w="423"/>
        <w:gridCol w:w="1135"/>
        <w:gridCol w:w="141"/>
        <w:gridCol w:w="1137"/>
        <w:gridCol w:w="2087"/>
      </w:tblGrid>
      <w:tr w:rsidR="004F6CEF" w:rsidRPr="0068079A" w14:paraId="5DF57AC4" w14:textId="77777777" w:rsidTr="00482973">
        <w:tc>
          <w:tcPr>
            <w:tcW w:w="1585" w:type="pct"/>
            <w:gridSpan w:val="2"/>
            <w:tcBorders>
              <w:top w:val="single" w:sz="12" w:space="0" w:color="000000"/>
              <w:left w:val="single" w:sz="12" w:space="0" w:color="000000"/>
            </w:tcBorders>
            <w:vAlign w:val="center"/>
          </w:tcPr>
          <w:p w14:paraId="1C84F1A4"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6"/>
            <w:tcBorders>
              <w:top w:val="single" w:sz="12" w:space="0" w:color="000000"/>
              <w:right w:val="single" w:sz="12" w:space="0" w:color="000000"/>
            </w:tcBorders>
            <w:vAlign w:val="center"/>
          </w:tcPr>
          <w:p w14:paraId="3336F22D" w14:textId="0A73739F" w:rsidR="004F6CEF" w:rsidRPr="0071666D" w:rsidRDefault="00C11E5E" w:rsidP="00482973">
            <w:pPr>
              <w:tabs>
                <w:tab w:val="left" w:pos="9000"/>
              </w:tabs>
              <w:adjustRightInd w:val="0"/>
              <w:snapToGrid w:val="0"/>
              <w:jc w:val="center"/>
              <w:rPr>
                <w:rFonts w:ascii="Times New Roman" w:eastAsiaTheme="minorEastAsia" w:hAnsi="Times New Roman" w:hint="eastAsia"/>
                <w:szCs w:val="32"/>
              </w:rPr>
            </w:pPr>
            <w:r>
              <w:rPr>
                <w:rFonts w:ascii="Times New Roman" w:eastAsiaTheme="minorEastAsia" w:hAnsi="Times New Roman" w:hint="eastAsia"/>
                <w:szCs w:val="32"/>
              </w:rPr>
              <w:t>兖矿鲁南</w:t>
            </w:r>
            <w:r>
              <w:rPr>
                <w:rFonts w:ascii="Times New Roman" w:eastAsiaTheme="minorEastAsia" w:hAnsi="Times New Roman"/>
                <w:szCs w:val="32"/>
              </w:rPr>
              <w:t>化工有限公司</w:t>
            </w:r>
          </w:p>
        </w:tc>
      </w:tr>
      <w:tr w:rsidR="004F6CEF" w:rsidRPr="0068079A" w14:paraId="6AF19E5A" w14:textId="77777777" w:rsidTr="00482973">
        <w:tc>
          <w:tcPr>
            <w:tcW w:w="1585" w:type="pct"/>
            <w:gridSpan w:val="2"/>
            <w:tcBorders>
              <w:top w:val="single" w:sz="4" w:space="0" w:color="000000"/>
              <w:left w:val="single" w:sz="12" w:space="0" w:color="000000"/>
            </w:tcBorders>
            <w:vAlign w:val="center"/>
          </w:tcPr>
          <w:p w14:paraId="2D73A9EA"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6"/>
            <w:tcBorders>
              <w:top w:val="single" w:sz="4" w:space="0" w:color="000000"/>
              <w:right w:val="single" w:sz="12" w:space="0" w:color="000000"/>
            </w:tcBorders>
            <w:vAlign w:val="center"/>
          </w:tcPr>
          <w:p w14:paraId="40BB4277" w14:textId="78D93153" w:rsidR="004F6CEF" w:rsidRPr="0071666D" w:rsidRDefault="00C11E5E" w:rsidP="00482973">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年产</w:t>
            </w:r>
            <w:r>
              <w:rPr>
                <w:rFonts w:ascii="Times New Roman" w:eastAsiaTheme="minorEastAsia" w:hAnsi="Times New Roman" w:hint="eastAsia"/>
                <w:szCs w:val="32"/>
              </w:rPr>
              <w:t>30</w:t>
            </w:r>
            <w:r>
              <w:rPr>
                <w:rFonts w:ascii="Times New Roman" w:eastAsiaTheme="minorEastAsia" w:hAnsi="Times New Roman" w:hint="eastAsia"/>
                <w:szCs w:val="32"/>
              </w:rPr>
              <w:t>万吨</w:t>
            </w:r>
            <w:r>
              <w:rPr>
                <w:rFonts w:ascii="Times New Roman" w:eastAsiaTheme="minorEastAsia" w:hAnsi="Times New Roman"/>
                <w:szCs w:val="32"/>
              </w:rPr>
              <w:t>己内酰胺</w:t>
            </w:r>
            <w:r w:rsidR="00557FE5">
              <w:rPr>
                <w:rFonts w:ascii="Times New Roman" w:eastAsiaTheme="minorEastAsia" w:hAnsi="Times New Roman"/>
                <w:szCs w:val="32"/>
              </w:rPr>
              <w:t>项目</w:t>
            </w:r>
          </w:p>
        </w:tc>
      </w:tr>
      <w:tr w:rsidR="004F6CEF" w:rsidRPr="0068079A" w14:paraId="1333ABD4" w14:textId="77777777" w:rsidTr="00482973">
        <w:tc>
          <w:tcPr>
            <w:tcW w:w="1585" w:type="pct"/>
            <w:gridSpan w:val="2"/>
            <w:tcBorders>
              <w:left w:val="single" w:sz="12" w:space="0" w:color="000000"/>
            </w:tcBorders>
            <w:vAlign w:val="center"/>
          </w:tcPr>
          <w:p w14:paraId="5254DBB4"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6"/>
            <w:tcBorders>
              <w:right w:val="single" w:sz="12" w:space="0" w:color="000000"/>
            </w:tcBorders>
            <w:vAlign w:val="center"/>
          </w:tcPr>
          <w:p w14:paraId="1C7D6FB8" w14:textId="26C95555" w:rsidR="004F6CEF" w:rsidRPr="006174A5" w:rsidRDefault="00D24D86" w:rsidP="00482973">
            <w:pPr>
              <w:tabs>
                <w:tab w:val="left" w:pos="9000"/>
              </w:tabs>
              <w:adjustRightInd w:val="0"/>
              <w:snapToGrid w:val="0"/>
              <w:jc w:val="center"/>
              <w:rPr>
                <w:rFonts w:ascii="Times New Roman" w:eastAsiaTheme="minorEastAsia" w:hAnsiTheme="minorEastAsia" w:hint="eastAsia"/>
                <w:szCs w:val="32"/>
              </w:rPr>
            </w:pPr>
            <w:r>
              <w:rPr>
                <w:rFonts w:ascii="Times New Roman" w:eastAsiaTheme="minorEastAsia" w:hAnsiTheme="minorEastAsia" w:hint="eastAsia"/>
                <w:szCs w:val="32"/>
              </w:rPr>
              <w:t>山东省</w:t>
            </w:r>
            <w:r w:rsidR="00C11E5E">
              <w:rPr>
                <w:rFonts w:ascii="Times New Roman" w:eastAsiaTheme="minorEastAsia" w:hAnsiTheme="minorEastAsia" w:hint="eastAsia"/>
                <w:szCs w:val="32"/>
              </w:rPr>
              <w:t>烟台市</w:t>
            </w:r>
            <w:r w:rsidR="00C11E5E">
              <w:rPr>
                <w:rFonts w:ascii="Times New Roman" w:eastAsiaTheme="minorEastAsia" w:hAnsiTheme="minorEastAsia"/>
                <w:szCs w:val="32"/>
              </w:rPr>
              <w:t>滕州市</w:t>
            </w:r>
          </w:p>
        </w:tc>
      </w:tr>
      <w:tr w:rsidR="004F6CEF" w:rsidRPr="0068079A" w14:paraId="6D2B9ADD" w14:textId="77777777" w:rsidTr="00482973">
        <w:tc>
          <w:tcPr>
            <w:tcW w:w="822" w:type="pct"/>
            <w:tcBorders>
              <w:left w:val="single" w:sz="12" w:space="0" w:color="000000"/>
            </w:tcBorders>
            <w:vAlign w:val="center"/>
          </w:tcPr>
          <w:p w14:paraId="4053B085"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联系人</w:t>
            </w:r>
          </w:p>
        </w:tc>
        <w:tc>
          <w:tcPr>
            <w:tcW w:w="763" w:type="pct"/>
            <w:tcBorders>
              <w:right w:val="single" w:sz="4" w:space="0" w:color="auto"/>
            </w:tcBorders>
            <w:vAlign w:val="center"/>
          </w:tcPr>
          <w:p w14:paraId="65A7A340" w14:textId="212C74FB" w:rsidR="004F6CEF" w:rsidRPr="005A156D" w:rsidRDefault="00C11E5E" w:rsidP="00482973">
            <w:pPr>
              <w:spacing w:line="560" w:lineRule="exact"/>
              <w:jc w:val="center"/>
              <w:rPr>
                <w:rFonts w:ascii="Times New Roman" w:eastAsiaTheme="minorEastAsia" w:hAnsi="Times New Roman"/>
                <w:szCs w:val="32"/>
              </w:rPr>
            </w:pPr>
            <w:r>
              <w:rPr>
                <w:rFonts w:ascii="Times New Roman" w:eastAsiaTheme="minorEastAsia" w:hAnsi="Times New Roman" w:hint="eastAsia"/>
                <w:szCs w:val="32"/>
              </w:rPr>
              <w:t>徐红秋</w:t>
            </w:r>
          </w:p>
        </w:tc>
        <w:tc>
          <w:tcPr>
            <w:tcW w:w="764" w:type="pct"/>
            <w:tcBorders>
              <w:right w:val="single" w:sz="4" w:space="0" w:color="auto"/>
            </w:tcBorders>
            <w:vAlign w:val="center"/>
          </w:tcPr>
          <w:p w14:paraId="6B2EAC48" w14:textId="14DB6703" w:rsidR="004F6CEF" w:rsidRPr="005A156D" w:rsidRDefault="004F6CEF" w:rsidP="00482973">
            <w:pPr>
              <w:spacing w:line="560" w:lineRule="exact"/>
              <w:jc w:val="center"/>
              <w:rPr>
                <w:rFonts w:ascii="Times New Roman" w:eastAsiaTheme="minorEastAsia" w:hAnsi="Times New Roman"/>
                <w:szCs w:val="32"/>
              </w:rPr>
            </w:pPr>
          </w:p>
        </w:tc>
        <w:tc>
          <w:tcPr>
            <w:tcW w:w="839" w:type="pct"/>
            <w:gridSpan w:val="2"/>
            <w:tcBorders>
              <w:right w:val="single" w:sz="4" w:space="0" w:color="auto"/>
            </w:tcBorders>
            <w:vAlign w:val="center"/>
          </w:tcPr>
          <w:p w14:paraId="789444C8" w14:textId="77777777" w:rsidR="004F6CEF" w:rsidRPr="005A156D" w:rsidRDefault="006174A5" w:rsidP="0048297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gridSpan w:val="2"/>
            <w:tcBorders>
              <w:left w:val="single" w:sz="4" w:space="0" w:color="auto"/>
              <w:right w:val="single" w:sz="4" w:space="0" w:color="auto"/>
            </w:tcBorders>
            <w:vAlign w:val="center"/>
          </w:tcPr>
          <w:p w14:paraId="6B1FABF5"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4" w:type="pct"/>
            <w:tcBorders>
              <w:left w:val="single" w:sz="4" w:space="0" w:color="auto"/>
              <w:right w:val="single" w:sz="12" w:space="0" w:color="000000"/>
            </w:tcBorders>
            <w:vAlign w:val="center"/>
          </w:tcPr>
          <w:p w14:paraId="3914C739" w14:textId="220BD6C6" w:rsidR="004F6CEF" w:rsidRPr="005A156D" w:rsidRDefault="00C11E5E" w:rsidP="00482973">
            <w:pPr>
              <w:spacing w:line="560" w:lineRule="exact"/>
              <w:jc w:val="center"/>
              <w:rPr>
                <w:rFonts w:ascii="Times New Roman" w:eastAsiaTheme="minorEastAsia" w:hAnsi="Times New Roman" w:hint="eastAsia"/>
                <w:szCs w:val="32"/>
              </w:rPr>
            </w:pPr>
            <w:r>
              <w:rPr>
                <w:rFonts w:ascii="Times New Roman" w:eastAsiaTheme="minorEastAsia" w:hAnsi="Times New Roman" w:hint="eastAsia"/>
                <w:szCs w:val="32"/>
              </w:rPr>
              <w:t>陈靖</w:t>
            </w:r>
          </w:p>
        </w:tc>
      </w:tr>
      <w:tr w:rsidR="004F6CEF" w:rsidRPr="0068079A" w14:paraId="5938C7D7" w14:textId="77777777" w:rsidTr="00482973">
        <w:tc>
          <w:tcPr>
            <w:tcW w:w="822" w:type="pct"/>
            <w:tcBorders>
              <w:left w:val="single" w:sz="12" w:space="0" w:color="000000"/>
            </w:tcBorders>
            <w:vAlign w:val="center"/>
          </w:tcPr>
          <w:p w14:paraId="3CE1033A" w14:textId="77777777" w:rsidR="004F6CEF" w:rsidRPr="005A156D" w:rsidRDefault="004F6CEF" w:rsidP="00FD0D99">
            <w:pPr>
              <w:jc w:val="center"/>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6" w:type="pct"/>
            <w:gridSpan w:val="4"/>
            <w:tcBorders>
              <w:right w:val="single" w:sz="4" w:space="0" w:color="auto"/>
            </w:tcBorders>
            <w:vAlign w:val="center"/>
          </w:tcPr>
          <w:p w14:paraId="1F459420" w14:textId="63176DC5" w:rsidR="004F6CEF" w:rsidRPr="005A156D" w:rsidRDefault="00557FE5" w:rsidP="00FD0D99">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路齐英</w:t>
            </w:r>
            <w:r>
              <w:rPr>
                <w:rFonts w:ascii="Times New Roman" w:eastAsiaTheme="minorEastAsia" w:hAnsi="Times New Roman"/>
                <w:szCs w:val="32"/>
              </w:rPr>
              <w:t>、</w:t>
            </w:r>
            <w:r>
              <w:rPr>
                <w:rFonts w:ascii="Times New Roman" w:eastAsiaTheme="minorEastAsia" w:hAnsi="Times New Roman" w:hint="eastAsia"/>
                <w:szCs w:val="32"/>
              </w:rPr>
              <w:t>朱明兴</w:t>
            </w:r>
          </w:p>
        </w:tc>
        <w:tc>
          <w:tcPr>
            <w:tcW w:w="688" w:type="pct"/>
            <w:gridSpan w:val="2"/>
            <w:tcBorders>
              <w:left w:val="single" w:sz="4" w:space="0" w:color="auto"/>
              <w:right w:val="single" w:sz="4" w:space="0" w:color="auto"/>
            </w:tcBorders>
            <w:vAlign w:val="center"/>
          </w:tcPr>
          <w:p w14:paraId="4B50511D" w14:textId="77777777" w:rsidR="004F6CEF" w:rsidRPr="005A156D" w:rsidRDefault="004F6CEF" w:rsidP="00FD0D99">
            <w:pPr>
              <w:tabs>
                <w:tab w:val="left" w:pos="9000"/>
              </w:tabs>
              <w:adjustRightInd w:val="0"/>
              <w:snapToGrid w:val="0"/>
              <w:jc w:val="center"/>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4" w:type="pct"/>
            <w:tcBorders>
              <w:left w:val="single" w:sz="4" w:space="0" w:color="auto"/>
              <w:right w:val="single" w:sz="12" w:space="0" w:color="000000"/>
            </w:tcBorders>
            <w:vAlign w:val="center"/>
          </w:tcPr>
          <w:p w14:paraId="634495EE" w14:textId="6A9C512B" w:rsidR="004F6CEF" w:rsidRPr="005A156D" w:rsidRDefault="00D24D86" w:rsidP="00C11E5E">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2021.</w:t>
            </w:r>
            <w:r w:rsidR="00C11E5E">
              <w:rPr>
                <w:rFonts w:ascii="Times New Roman" w:eastAsiaTheme="minorEastAsia" w:hAnsi="Times New Roman"/>
                <w:szCs w:val="32"/>
              </w:rPr>
              <w:t>12</w:t>
            </w:r>
            <w:r>
              <w:rPr>
                <w:rFonts w:ascii="Times New Roman" w:eastAsiaTheme="minorEastAsia" w:hAnsi="Times New Roman" w:hint="eastAsia"/>
                <w:szCs w:val="32"/>
              </w:rPr>
              <w:t>.</w:t>
            </w:r>
            <w:r w:rsidR="00C11E5E">
              <w:rPr>
                <w:rFonts w:ascii="Times New Roman" w:eastAsiaTheme="minorEastAsia" w:hAnsi="Times New Roman"/>
                <w:szCs w:val="32"/>
              </w:rPr>
              <w:t>15~17</w:t>
            </w:r>
          </w:p>
        </w:tc>
      </w:tr>
      <w:tr w:rsidR="004F6CEF" w:rsidRPr="0068079A" w14:paraId="343AD8F1" w14:textId="77777777" w:rsidTr="00186080">
        <w:tc>
          <w:tcPr>
            <w:tcW w:w="822" w:type="pct"/>
            <w:tcBorders>
              <w:left w:val="single" w:sz="12" w:space="0" w:color="000000"/>
            </w:tcBorders>
            <w:vAlign w:val="center"/>
          </w:tcPr>
          <w:p w14:paraId="72577106" w14:textId="77777777" w:rsidR="004F6CEF" w:rsidRPr="005A156D" w:rsidRDefault="004F6CEF" w:rsidP="00186080">
            <w:pPr>
              <w:jc w:val="center"/>
              <w:rPr>
                <w:rFonts w:ascii="Times New Roman" w:eastAsiaTheme="minorEastAsia" w:hAnsi="Times New Roman"/>
                <w:szCs w:val="32"/>
              </w:rPr>
            </w:pPr>
            <w:r w:rsidRPr="005A156D">
              <w:rPr>
                <w:rFonts w:ascii="Times New Roman" w:eastAsiaTheme="minorEastAsia" w:hAnsiTheme="minorEastAsia"/>
                <w:szCs w:val="32"/>
              </w:rPr>
              <w:t>采样人员</w:t>
            </w:r>
          </w:p>
        </w:tc>
        <w:tc>
          <w:tcPr>
            <w:tcW w:w="1755" w:type="pct"/>
            <w:gridSpan w:val="3"/>
            <w:tcBorders>
              <w:right w:val="single" w:sz="4" w:space="0" w:color="auto"/>
            </w:tcBorders>
            <w:vAlign w:val="center"/>
          </w:tcPr>
          <w:p w14:paraId="1F97DEEE" w14:textId="6EDCD6DA" w:rsidR="004F6CEF" w:rsidRPr="005A156D" w:rsidRDefault="00DA34A3" w:rsidP="00DA34A3">
            <w:pPr>
              <w:tabs>
                <w:tab w:val="left" w:pos="9000"/>
              </w:tabs>
              <w:adjustRightInd w:val="0"/>
              <w:snapToGrid w:val="0"/>
              <w:jc w:val="center"/>
              <w:rPr>
                <w:rFonts w:ascii="Times New Roman" w:eastAsiaTheme="minorEastAsia" w:hAnsi="Times New Roman" w:hint="eastAsia"/>
                <w:szCs w:val="32"/>
              </w:rPr>
            </w:pPr>
            <w:r>
              <w:rPr>
                <w:rFonts w:ascii="Times New Roman" w:eastAsiaTheme="minorEastAsia" w:hAnsi="Times New Roman" w:hint="eastAsia"/>
                <w:szCs w:val="32"/>
              </w:rPr>
              <w:t>路齐英</w:t>
            </w:r>
            <w:r>
              <w:rPr>
                <w:rFonts w:ascii="Times New Roman" w:eastAsiaTheme="minorEastAsia" w:hAnsi="Times New Roman"/>
                <w:szCs w:val="32"/>
              </w:rPr>
              <w:t>、石永超、</w:t>
            </w:r>
            <w:r>
              <w:rPr>
                <w:rFonts w:ascii="Times New Roman" w:eastAsiaTheme="minorEastAsia" w:hAnsi="Times New Roman" w:hint="eastAsia"/>
                <w:szCs w:val="32"/>
              </w:rPr>
              <w:t>赵亮</w:t>
            </w:r>
            <w:r w:rsidR="00557FE5">
              <w:rPr>
                <w:rFonts w:ascii="Times New Roman" w:eastAsiaTheme="minorEastAsia" w:hAnsi="Times New Roman"/>
                <w:szCs w:val="32"/>
              </w:rPr>
              <w:t>、朱明兴</w:t>
            </w:r>
            <w:r>
              <w:rPr>
                <w:rFonts w:ascii="Times New Roman" w:eastAsiaTheme="minorEastAsia" w:hAnsi="Times New Roman" w:hint="eastAsia"/>
                <w:szCs w:val="32"/>
              </w:rPr>
              <w:t>、</w:t>
            </w:r>
            <w:r>
              <w:rPr>
                <w:rFonts w:ascii="Times New Roman" w:eastAsiaTheme="minorEastAsia" w:hAnsi="Times New Roman"/>
                <w:szCs w:val="32"/>
              </w:rPr>
              <w:t>范培华、王军、肖书民、田宇</w:t>
            </w:r>
          </w:p>
        </w:tc>
        <w:tc>
          <w:tcPr>
            <w:tcW w:w="687" w:type="pct"/>
            <w:gridSpan w:val="2"/>
            <w:tcBorders>
              <w:left w:val="single" w:sz="4" w:space="0" w:color="auto"/>
              <w:right w:val="single" w:sz="4" w:space="0" w:color="auto"/>
            </w:tcBorders>
            <w:vAlign w:val="center"/>
          </w:tcPr>
          <w:p w14:paraId="20500BBB" w14:textId="77777777" w:rsidR="004F6CEF" w:rsidRPr="005A156D" w:rsidRDefault="004F6CEF" w:rsidP="00186080">
            <w:pPr>
              <w:tabs>
                <w:tab w:val="left" w:pos="9000"/>
              </w:tabs>
              <w:adjustRightInd w:val="0"/>
              <w:snapToGrid w:val="0"/>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736" w:type="pct"/>
            <w:gridSpan w:val="2"/>
            <w:tcBorders>
              <w:left w:val="single" w:sz="4" w:space="0" w:color="auto"/>
              <w:right w:val="single" w:sz="12" w:space="0" w:color="000000"/>
            </w:tcBorders>
            <w:vAlign w:val="center"/>
          </w:tcPr>
          <w:p w14:paraId="39DED269" w14:textId="09ACF22E" w:rsidR="004F6CEF" w:rsidRPr="005A156D" w:rsidRDefault="00D24D86" w:rsidP="00DA34A3">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szCs w:val="32"/>
              </w:rPr>
              <w:t>2021</w:t>
            </w:r>
            <w:r w:rsidR="00DA34A3">
              <w:rPr>
                <w:rFonts w:ascii="Times New Roman" w:eastAsiaTheme="minorEastAsia" w:hAnsi="Times New Roman"/>
                <w:szCs w:val="32"/>
              </w:rPr>
              <w:t>.12.23~31</w:t>
            </w:r>
          </w:p>
        </w:tc>
      </w:tr>
      <w:tr w:rsidR="004F6CEF" w:rsidRPr="0068079A" w14:paraId="1815D019" w14:textId="77777777" w:rsidTr="00186080">
        <w:tc>
          <w:tcPr>
            <w:tcW w:w="822" w:type="pct"/>
            <w:tcBorders>
              <w:left w:val="single" w:sz="12" w:space="0" w:color="000000"/>
            </w:tcBorders>
            <w:vAlign w:val="center"/>
          </w:tcPr>
          <w:p w14:paraId="50A16460" w14:textId="77777777" w:rsidR="004F6CEF" w:rsidRPr="005A156D" w:rsidRDefault="004F6CEF" w:rsidP="00186080">
            <w:pPr>
              <w:jc w:val="center"/>
              <w:rPr>
                <w:rFonts w:ascii="Times New Roman" w:eastAsiaTheme="minorEastAsia" w:hAnsi="Times New Roman"/>
                <w:szCs w:val="32"/>
              </w:rPr>
            </w:pPr>
            <w:r w:rsidRPr="005A156D">
              <w:rPr>
                <w:rFonts w:ascii="Times New Roman" w:eastAsiaTheme="minorEastAsia" w:hAnsiTheme="minorEastAsia"/>
                <w:szCs w:val="32"/>
              </w:rPr>
              <w:t>检测人员</w:t>
            </w:r>
          </w:p>
        </w:tc>
        <w:tc>
          <w:tcPr>
            <w:tcW w:w="1755" w:type="pct"/>
            <w:gridSpan w:val="3"/>
            <w:vAlign w:val="center"/>
          </w:tcPr>
          <w:p w14:paraId="5A949402" w14:textId="769811E9" w:rsidR="004F6CEF" w:rsidRPr="005A156D" w:rsidRDefault="00875B9D" w:rsidP="00186080">
            <w:pPr>
              <w:tabs>
                <w:tab w:val="left" w:pos="9000"/>
              </w:tabs>
              <w:adjustRightInd w:val="0"/>
              <w:snapToGrid w:val="0"/>
              <w:jc w:val="center"/>
              <w:rPr>
                <w:rFonts w:ascii="Times New Roman" w:eastAsiaTheme="minorEastAsia" w:hAnsi="Times New Roman" w:hint="eastAsia"/>
                <w:szCs w:val="32"/>
              </w:rPr>
            </w:pPr>
            <w:r>
              <w:rPr>
                <w:rFonts w:ascii="Times New Roman" w:eastAsiaTheme="minorEastAsia" w:hAnsi="Times New Roman" w:hint="eastAsia"/>
                <w:szCs w:val="32"/>
              </w:rPr>
              <w:t>田宇</w:t>
            </w:r>
            <w:r>
              <w:rPr>
                <w:rFonts w:ascii="Times New Roman" w:eastAsiaTheme="minorEastAsia" w:hAnsi="Times New Roman"/>
                <w:szCs w:val="32"/>
              </w:rPr>
              <w:t>、</w:t>
            </w:r>
            <w:r w:rsidR="00DA34A3">
              <w:rPr>
                <w:rFonts w:ascii="Times New Roman" w:eastAsiaTheme="minorEastAsia" w:hAnsi="Times New Roman" w:hint="eastAsia"/>
                <w:szCs w:val="32"/>
              </w:rPr>
              <w:t>段宁宁</w:t>
            </w:r>
            <w:r>
              <w:rPr>
                <w:rFonts w:ascii="Times New Roman" w:eastAsiaTheme="minorEastAsia" w:hAnsi="Times New Roman" w:hint="eastAsia"/>
                <w:szCs w:val="32"/>
              </w:rPr>
              <w:t>、</w:t>
            </w:r>
            <w:r>
              <w:rPr>
                <w:rFonts w:ascii="Times New Roman" w:eastAsiaTheme="minorEastAsia" w:hAnsi="Times New Roman"/>
                <w:szCs w:val="32"/>
              </w:rPr>
              <w:t>王荣跃</w:t>
            </w:r>
            <w:r>
              <w:rPr>
                <w:rFonts w:ascii="Times New Roman" w:eastAsiaTheme="minorEastAsia" w:hAnsi="Times New Roman" w:hint="eastAsia"/>
                <w:szCs w:val="32"/>
              </w:rPr>
              <w:t>、韩杰、</w:t>
            </w:r>
            <w:r>
              <w:rPr>
                <w:rFonts w:ascii="Times New Roman" w:eastAsiaTheme="minorEastAsia" w:hAnsi="Times New Roman"/>
                <w:szCs w:val="32"/>
              </w:rPr>
              <w:t>张玉君</w:t>
            </w:r>
          </w:p>
        </w:tc>
        <w:tc>
          <w:tcPr>
            <w:tcW w:w="687" w:type="pct"/>
            <w:gridSpan w:val="2"/>
            <w:vAlign w:val="center"/>
          </w:tcPr>
          <w:p w14:paraId="10FF0877" w14:textId="77777777" w:rsidR="004F6CEF" w:rsidRPr="005A156D" w:rsidRDefault="004F6CEF" w:rsidP="00186080">
            <w:pPr>
              <w:tabs>
                <w:tab w:val="left" w:pos="9000"/>
              </w:tabs>
              <w:adjustRightInd w:val="0"/>
              <w:snapToGrid w:val="0"/>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736" w:type="pct"/>
            <w:gridSpan w:val="2"/>
            <w:tcBorders>
              <w:right w:val="single" w:sz="12" w:space="0" w:color="000000"/>
            </w:tcBorders>
            <w:vAlign w:val="center"/>
          </w:tcPr>
          <w:p w14:paraId="22F47AC0" w14:textId="1089ED68" w:rsidR="004F6CEF" w:rsidRPr="005A156D" w:rsidRDefault="00DA34A3" w:rsidP="00875B9D">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szCs w:val="32"/>
              </w:rPr>
              <w:t>2021.</w:t>
            </w:r>
            <w:r w:rsidR="00875B9D">
              <w:rPr>
                <w:rFonts w:ascii="Times New Roman" w:eastAsiaTheme="minorEastAsia" w:hAnsi="Times New Roman"/>
                <w:szCs w:val="32"/>
              </w:rPr>
              <w:t>12.23</w:t>
            </w:r>
            <w:r w:rsidR="00875B9D">
              <w:rPr>
                <w:rFonts w:ascii="Times New Roman" w:eastAsiaTheme="minorEastAsia" w:hAnsi="Times New Roman" w:hint="eastAsia"/>
                <w:szCs w:val="32"/>
              </w:rPr>
              <w:t>~31</w:t>
            </w:r>
            <w:r w:rsidR="00875B9D">
              <w:rPr>
                <w:rFonts w:ascii="Times New Roman" w:eastAsiaTheme="minorEastAsia" w:hAnsi="Times New Roman" w:hint="eastAsia"/>
                <w:szCs w:val="32"/>
              </w:rPr>
              <w:t>、</w:t>
            </w:r>
            <w:r>
              <w:rPr>
                <w:rFonts w:ascii="Times New Roman" w:eastAsiaTheme="minorEastAsia" w:hAnsi="Times New Roman" w:hint="eastAsia"/>
                <w:szCs w:val="32"/>
              </w:rPr>
              <w:t>2022.</w:t>
            </w:r>
            <w:r>
              <w:rPr>
                <w:rFonts w:ascii="Times New Roman" w:eastAsiaTheme="minorEastAsia" w:hAnsi="Times New Roman"/>
                <w:szCs w:val="32"/>
              </w:rPr>
              <w:t>1.1~1.2</w:t>
            </w:r>
            <w:r>
              <w:rPr>
                <w:rFonts w:ascii="Times New Roman" w:eastAsiaTheme="minorEastAsia" w:hAnsi="Times New Roman" w:hint="eastAsia"/>
                <w:szCs w:val="32"/>
              </w:rPr>
              <w:t>、</w:t>
            </w:r>
            <w:r>
              <w:rPr>
                <w:rFonts w:ascii="Times New Roman" w:eastAsiaTheme="minorEastAsia" w:hAnsi="Times New Roman" w:hint="eastAsia"/>
                <w:szCs w:val="32"/>
              </w:rPr>
              <w:t>1.4</w:t>
            </w:r>
          </w:p>
        </w:tc>
      </w:tr>
      <w:tr w:rsidR="004F6CEF" w:rsidRPr="0068079A" w14:paraId="648DE0E9" w14:textId="77777777" w:rsidTr="00C21BAA">
        <w:tc>
          <w:tcPr>
            <w:tcW w:w="822" w:type="pct"/>
            <w:tcBorders>
              <w:left w:val="single" w:sz="12" w:space="0" w:color="000000"/>
            </w:tcBorders>
          </w:tcPr>
          <w:p w14:paraId="17DD1957" w14:textId="77777777" w:rsidR="004F6CEF" w:rsidRPr="005A156D" w:rsidRDefault="004F6CEF" w:rsidP="00A3597C">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7"/>
            <w:tcBorders>
              <w:right w:val="single" w:sz="12" w:space="0" w:color="000000"/>
            </w:tcBorders>
            <w:vAlign w:val="center"/>
          </w:tcPr>
          <w:p w14:paraId="1821D24F" w14:textId="147C65A6" w:rsidR="004F6CEF" w:rsidRPr="009A436E" w:rsidRDefault="00373FC4" w:rsidP="00373FC4">
            <w:pPr>
              <w:widowControl/>
              <w:spacing w:line="400" w:lineRule="exact"/>
              <w:ind w:firstLineChars="200" w:firstLine="420"/>
              <w:jc w:val="left"/>
              <w:rPr>
                <w:rFonts w:ascii="Times New Roman" w:eastAsiaTheme="minorEastAsia" w:hAnsiTheme="minorEastAsia"/>
                <w:szCs w:val="21"/>
              </w:rPr>
            </w:pPr>
            <w:r>
              <w:rPr>
                <w:rFonts w:ascii="Times New Roman" w:eastAsiaTheme="minorEastAsia" w:hAnsiTheme="minorEastAsia" w:hint="eastAsia"/>
                <w:szCs w:val="32"/>
              </w:rPr>
              <w:t>煤尘</w:t>
            </w:r>
            <w:r>
              <w:rPr>
                <w:rFonts w:ascii="Times New Roman" w:eastAsiaTheme="minorEastAsia" w:hAnsiTheme="minorEastAsia"/>
                <w:szCs w:val="32"/>
              </w:rPr>
              <w:t>、矽尘、硫酸铵粉尘、苯、甲苯、环己酮、环己烷、己内酰胺、</w:t>
            </w:r>
            <w:r>
              <w:rPr>
                <w:rFonts w:ascii="Times New Roman" w:eastAsiaTheme="minorEastAsia" w:hAnsiTheme="minorEastAsia" w:hint="eastAsia"/>
                <w:szCs w:val="32"/>
              </w:rPr>
              <w:t>NN</w:t>
            </w:r>
            <w:r>
              <w:rPr>
                <w:rFonts w:ascii="Times New Roman" w:eastAsiaTheme="minorEastAsia" w:hAnsiTheme="minorEastAsia"/>
                <w:szCs w:val="32"/>
              </w:rPr>
              <w:t>-</w:t>
            </w:r>
            <w:r>
              <w:rPr>
                <w:rFonts w:ascii="Times New Roman" w:eastAsiaTheme="minorEastAsia" w:hAnsiTheme="minorEastAsia" w:hint="eastAsia"/>
                <w:szCs w:val="32"/>
              </w:rPr>
              <w:t>二甲基</w:t>
            </w:r>
            <w:r>
              <w:rPr>
                <w:rFonts w:ascii="Times New Roman" w:eastAsiaTheme="minorEastAsia" w:hAnsiTheme="minorEastAsia"/>
                <w:szCs w:val="32"/>
              </w:rPr>
              <w:t>乙酰胺、二氧化硫、氮氧化物</w:t>
            </w:r>
            <w:r>
              <w:rPr>
                <w:rFonts w:ascii="Times New Roman" w:eastAsiaTheme="minorEastAsia" w:hAnsiTheme="minorEastAsia" w:hint="eastAsia"/>
                <w:szCs w:val="32"/>
              </w:rPr>
              <w:t>、氢氧化钠</w:t>
            </w:r>
            <w:r>
              <w:rPr>
                <w:rFonts w:ascii="Times New Roman" w:eastAsiaTheme="minorEastAsia" w:hAnsiTheme="minorEastAsia"/>
                <w:szCs w:val="32"/>
              </w:rPr>
              <w:t>、氨、</w:t>
            </w:r>
            <w:r>
              <w:rPr>
                <w:rFonts w:ascii="Times New Roman" w:eastAsiaTheme="minorEastAsia" w:hAnsiTheme="minorEastAsia" w:hint="eastAsia"/>
                <w:szCs w:val="32"/>
              </w:rPr>
              <w:t>硫化氢</w:t>
            </w:r>
            <w:r>
              <w:rPr>
                <w:rFonts w:ascii="Times New Roman" w:eastAsiaTheme="minorEastAsia" w:hAnsiTheme="minorEastAsia"/>
                <w:szCs w:val="32"/>
              </w:rPr>
              <w:t>、过氧化氢、臭氧、硫酸</w:t>
            </w:r>
            <w:r>
              <w:rPr>
                <w:rFonts w:ascii="Times New Roman" w:eastAsiaTheme="minorEastAsia" w:hAnsiTheme="minorEastAsia" w:hint="eastAsia"/>
                <w:szCs w:val="32"/>
              </w:rPr>
              <w:t>、</w:t>
            </w:r>
            <w:r>
              <w:rPr>
                <w:rFonts w:ascii="Times New Roman" w:eastAsiaTheme="minorEastAsia" w:hAnsiTheme="minorEastAsia"/>
                <w:szCs w:val="32"/>
              </w:rPr>
              <w:t>磷酸、甲醇、</w:t>
            </w:r>
            <w:r>
              <w:rPr>
                <w:rFonts w:ascii="Times New Roman" w:eastAsiaTheme="minorEastAsia" w:hAnsiTheme="minorEastAsia" w:hint="eastAsia"/>
                <w:szCs w:val="32"/>
              </w:rPr>
              <w:t>一氧化碳</w:t>
            </w:r>
            <w:r>
              <w:rPr>
                <w:rFonts w:ascii="Times New Roman" w:eastAsiaTheme="minorEastAsia" w:hAnsiTheme="minorEastAsia"/>
                <w:szCs w:val="32"/>
              </w:rPr>
              <w:t>、</w:t>
            </w:r>
            <w:r>
              <w:rPr>
                <w:rFonts w:ascii="Times New Roman" w:eastAsiaTheme="minorEastAsia" w:hAnsiTheme="minorEastAsia" w:hint="eastAsia"/>
                <w:szCs w:val="32"/>
              </w:rPr>
              <w:t>工频电场</w:t>
            </w:r>
            <w:r>
              <w:rPr>
                <w:rFonts w:ascii="Times New Roman" w:eastAsiaTheme="minorEastAsia" w:hAnsiTheme="minorEastAsia"/>
                <w:szCs w:val="32"/>
              </w:rPr>
              <w:t>、</w:t>
            </w:r>
            <w:r w:rsidR="00DE1CF1" w:rsidRPr="00DE1CF1">
              <w:rPr>
                <w:rFonts w:ascii="Times New Roman" w:eastAsiaTheme="minorEastAsia" w:hAnsiTheme="minorEastAsia" w:hint="eastAsia"/>
                <w:szCs w:val="32"/>
              </w:rPr>
              <w:t>噪声。</w:t>
            </w:r>
          </w:p>
        </w:tc>
      </w:tr>
      <w:tr w:rsidR="004F6CEF" w:rsidRPr="0068079A" w14:paraId="4879CAF3" w14:textId="77777777" w:rsidTr="00A3597C">
        <w:tc>
          <w:tcPr>
            <w:tcW w:w="822" w:type="pct"/>
            <w:tcBorders>
              <w:left w:val="single" w:sz="12" w:space="0" w:color="000000"/>
            </w:tcBorders>
          </w:tcPr>
          <w:p w14:paraId="31FA3E09" w14:textId="77777777" w:rsidR="004F6CEF" w:rsidRPr="005A156D" w:rsidRDefault="004F6CEF" w:rsidP="00A3597C">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7"/>
            <w:tcBorders>
              <w:right w:val="single" w:sz="12" w:space="0" w:color="000000"/>
            </w:tcBorders>
            <w:vAlign w:val="center"/>
          </w:tcPr>
          <w:p w14:paraId="682AAE9E" w14:textId="4C2EFD89" w:rsidR="004F6CEF" w:rsidRPr="005B232C" w:rsidRDefault="00327DFA" w:rsidP="007A3F72">
            <w:pPr>
              <w:widowControl/>
              <w:spacing w:line="400" w:lineRule="exact"/>
              <w:ind w:firstLineChars="200" w:firstLine="420"/>
              <w:jc w:val="left"/>
              <w:rPr>
                <w:rFonts w:eastAsia="仿宋_GB2312"/>
                <w:snapToGrid w:val="0"/>
                <w:color w:val="000000"/>
                <w:sz w:val="28"/>
                <w:szCs w:val="28"/>
              </w:rPr>
            </w:pPr>
            <w:r>
              <w:rPr>
                <w:rFonts w:ascii="Times New Roman" w:eastAsiaTheme="minorEastAsia" w:hAnsiTheme="minorEastAsia" w:hint="eastAsia"/>
                <w:szCs w:val="32"/>
              </w:rPr>
              <w:t>检测结果</w:t>
            </w:r>
            <w:r>
              <w:rPr>
                <w:rFonts w:ascii="Times New Roman" w:eastAsiaTheme="minorEastAsia" w:hAnsiTheme="minorEastAsia"/>
                <w:szCs w:val="32"/>
              </w:rPr>
              <w:t>均职业接触限值要求。</w:t>
            </w:r>
          </w:p>
        </w:tc>
      </w:tr>
      <w:tr w:rsidR="004F6CEF" w:rsidRPr="0068079A" w14:paraId="11FE6F79" w14:textId="77777777" w:rsidTr="006C34D8">
        <w:trPr>
          <w:trHeight w:val="2441"/>
        </w:trPr>
        <w:tc>
          <w:tcPr>
            <w:tcW w:w="822" w:type="pct"/>
            <w:tcBorders>
              <w:left w:val="single" w:sz="12" w:space="0" w:color="000000"/>
            </w:tcBorders>
          </w:tcPr>
          <w:p w14:paraId="036BA72B" w14:textId="77777777" w:rsidR="006C34D8" w:rsidRDefault="004F6CEF" w:rsidP="00A3597C">
            <w:pPr>
              <w:spacing w:line="420" w:lineRule="exact"/>
              <w:rPr>
                <w:rFonts w:ascii="Times New Roman" w:eastAsiaTheme="minorEastAsia" w:hAnsiTheme="minorEastAsia"/>
                <w:szCs w:val="32"/>
              </w:rPr>
            </w:pPr>
            <w:r w:rsidRPr="005A156D">
              <w:rPr>
                <w:rFonts w:ascii="Times New Roman" w:eastAsiaTheme="minorEastAsia" w:hAnsiTheme="minorEastAsia"/>
                <w:szCs w:val="32"/>
              </w:rPr>
              <w:t>评价结论</w:t>
            </w:r>
          </w:p>
          <w:p w14:paraId="53F8DCC2" w14:textId="77777777" w:rsidR="004F6CEF" w:rsidRPr="005A156D" w:rsidRDefault="004F6CEF" w:rsidP="00A3597C">
            <w:pPr>
              <w:spacing w:line="420" w:lineRule="exac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7"/>
            <w:tcBorders>
              <w:right w:val="single" w:sz="12" w:space="0" w:color="000000"/>
            </w:tcBorders>
          </w:tcPr>
          <w:p w14:paraId="0D39EAE7" w14:textId="5E8F072B" w:rsidR="0061109A" w:rsidRPr="004120BF" w:rsidRDefault="004F6CEF" w:rsidP="00E4280E">
            <w:pPr>
              <w:widowControl/>
              <w:spacing w:line="40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008256AF" w:rsidRPr="008256AF">
              <w:rPr>
                <w:rFonts w:ascii="Times New Roman" w:eastAsiaTheme="minorEastAsia" w:hAnsiTheme="minorEastAsia" w:hint="eastAsia"/>
                <w:szCs w:val="32"/>
              </w:rPr>
              <w:t>本报告认为兖矿鲁南化工有限公司</w:t>
            </w:r>
            <w:r w:rsidR="008256AF" w:rsidRPr="008256AF">
              <w:rPr>
                <w:rFonts w:ascii="Times New Roman" w:eastAsiaTheme="minorEastAsia" w:hAnsiTheme="minorEastAsia" w:hint="eastAsia"/>
                <w:szCs w:val="32"/>
              </w:rPr>
              <w:t>30</w:t>
            </w:r>
            <w:r w:rsidR="008256AF" w:rsidRPr="008256AF">
              <w:rPr>
                <w:rFonts w:ascii="Times New Roman" w:eastAsiaTheme="minorEastAsia" w:hAnsiTheme="minorEastAsia" w:hint="eastAsia"/>
                <w:szCs w:val="32"/>
              </w:rPr>
              <w:t>万吨</w:t>
            </w:r>
            <w:r w:rsidR="008256AF" w:rsidRPr="008256AF">
              <w:rPr>
                <w:rFonts w:ascii="Times New Roman" w:eastAsiaTheme="minorEastAsia" w:hAnsiTheme="minorEastAsia" w:hint="eastAsia"/>
                <w:szCs w:val="32"/>
              </w:rPr>
              <w:t>/</w:t>
            </w:r>
            <w:r w:rsidR="008256AF" w:rsidRPr="008256AF">
              <w:rPr>
                <w:rFonts w:ascii="Times New Roman" w:eastAsiaTheme="minorEastAsia" w:hAnsiTheme="minorEastAsia" w:hint="eastAsia"/>
                <w:szCs w:val="32"/>
              </w:rPr>
              <w:t>年己内酰胺项目职业病危害防护措施得当，正常生产过程中，能够满足国家和地方对职业病防治方面法律法规要求，具备建设项目职业病防护设施竣工验收的条件</w:t>
            </w:r>
            <w:r w:rsidR="00327DFA" w:rsidRPr="00327DFA">
              <w:rPr>
                <w:rFonts w:ascii="Times New Roman" w:eastAsiaTheme="minorEastAsia" w:hAnsiTheme="minorEastAsia" w:hint="eastAsia"/>
                <w:szCs w:val="32"/>
              </w:rPr>
              <w:t>。</w:t>
            </w:r>
          </w:p>
          <w:p w14:paraId="5F62B367" w14:textId="3E83F873" w:rsidR="008256AF" w:rsidRDefault="004F6CEF" w:rsidP="00000C4E">
            <w:pPr>
              <w:tabs>
                <w:tab w:val="left" w:pos="7740"/>
              </w:tabs>
              <w:spacing w:line="490" w:lineRule="exact"/>
              <w:outlineLvl w:val="1"/>
              <w:rPr>
                <w:rFonts w:ascii="Times New Roman" w:eastAsiaTheme="minorEastAsia" w:hAnsiTheme="minorEastAsia"/>
                <w:szCs w:val="32"/>
              </w:rPr>
            </w:pPr>
            <w:r w:rsidRPr="006174A5">
              <w:rPr>
                <w:rFonts w:ascii="Times New Roman" w:eastAsiaTheme="minorEastAsia" w:hAnsiTheme="minorEastAsia"/>
                <w:szCs w:val="32"/>
              </w:rPr>
              <w:t>建议：</w:t>
            </w:r>
          </w:p>
          <w:p w14:paraId="67DF193C" w14:textId="26941A37" w:rsidR="008256AF" w:rsidRDefault="008256AF" w:rsidP="008256AF">
            <w:pPr>
              <w:tabs>
                <w:tab w:val="left" w:pos="7740"/>
              </w:tabs>
              <w:spacing w:line="490" w:lineRule="exact"/>
              <w:jc w:val="center"/>
              <w:outlineLvl w:val="1"/>
              <w:rPr>
                <w:rFonts w:ascii="Times New Roman" w:eastAsiaTheme="minorEastAsia" w:hAnsiTheme="minorEastAsia" w:hint="eastAsia"/>
                <w:szCs w:val="32"/>
              </w:rPr>
            </w:pPr>
            <w:r w:rsidRPr="008256AF">
              <w:rPr>
                <w:rFonts w:ascii="Times New Roman" w:eastAsiaTheme="minorEastAsia" w:hAnsiTheme="minorEastAsia" w:hint="eastAsia"/>
                <w:szCs w:val="32"/>
              </w:rPr>
              <w:t>整改措施及复查表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7"/>
              <w:gridCol w:w="2458"/>
              <w:gridCol w:w="2873"/>
              <w:gridCol w:w="1295"/>
            </w:tblGrid>
            <w:tr w:rsidR="008256AF" w:rsidRPr="0025602A" w14:paraId="38CDA2BB" w14:textId="77777777" w:rsidTr="00B90692">
              <w:trPr>
                <w:cantSplit/>
                <w:trHeight w:val="454"/>
                <w:tblHeader/>
                <w:jc w:val="center"/>
              </w:trPr>
              <w:tc>
                <w:tcPr>
                  <w:tcW w:w="590" w:type="pct"/>
                  <w:vAlign w:val="center"/>
                </w:tcPr>
                <w:p w14:paraId="2FC67F00" w14:textId="77777777" w:rsidR="008256AF" w:rsidRPr="0025602A" w:rsidRDefault="008256AF" w:rsidP="008256AF">
                  <w:pPr>
                    <w:jc w:val="center"/>
                    <w:rPr>
                      <w:rFonts w:ascii="Times New Roman" w:eastAsia="仿宋_GB2312" w:hAnsi="Times New Roman"/>
                      <w:b/>
                      <w:szCs w:val="21"/>
                      <w:shd w:val="clear" w:color="auto" w:fill="FFFFFF"/>
                    </w:rPr>
                  </w:pPr>
                  <w:r w:rsidRPr="0025602A">
                    <w:rPr>
                      <w:rFonts w:ascii="Times New Roman" w:eastAsia="仿宋_GB2312" w:hAnsi="Times New Roman"/>
                      <w:b/>
                      <w:szCs w:val="21"/>
                      <w:shd w:val="clear" w:color="auto" w:fill="FFFFFF"/>
                    </w:rPr>
                    <w:t>序号</w:t>
                  </w:r>
                </w:p>
              </w:tc>
              <w:tc>
                <w:tcPr>
                  <w:tcW w:w="1636" w:type="pct"/>
                  <w:vAlign w:val="center"/>
                </w:tcPr>
                <w:p w14:paraId="6D02FC89" w14:textId="77777777" w:rsidR="008256AF" w:rsidRPr="0025602A" w:rsidRDefault="008256AF" w:rsidP="008256AF">
                  <w:pPr>
                    <w:jc w:val="center"/>
                    <w:rPr>
                      <w:rFonts w:ascii="Times New Roman" w:eastAsia="仿宋_GB2312" w:hAnsi="Times New Roman"/>
                      <w:b/>
                      <w:szCs w:val="21"/>
                      <w:shd w:val="clear" w:color="auto" w:fill="FFFFFF"/>
                    </w:rPr>
                  </w:pPr>
                  <w:r w:rsidRPr="0025602A">
                    <w:rPr>
                      <w:rFonts w:ascii="Times New Roman" w:eastAsia="仿宋_GB2312" w:hAnsi="Times New Roman"/>
                      <w:b/>
                      <w:szCs w:val="21"/>
                      <w:shd w:val="clear" w:color="auto" w:fill="FFFFFF"/>
                    </w:rPr>
                    <w:t>现场问题</w:t>
                  </w:r>
                </w:p>
              </w:tc>
              <w:tc>
                <w:tcPr>
                  <w:tcW w:w="1912" w:type="pct"/>
                  <w:vAlign w:val="center"/>
                </w:tcPr>
                <w:p w14:paraId="269F164C" w14:textId="77777777" w:rsidR="008256AF" w:rsidRPr="0025602A" w:rsidRDefault="008256AF" w:rsidP="008256AF">
                  <w:pPr>
                    <w:jc w:val="center"/>
                    <w:rPr>
                      <w:rFonts w:ascii="Times New Roman" w:eastAsia="仿宋_GB2312" w:hAnsi="Times New Roman"/>
                      <w:b/>
                      <w:szCs w:val="21"/>
                      <w:shd w:val="clear" w:color="auto" w:fill="FFFFFF"/>
                    </w:rPr>
                  </w:pPr>
                  <w:r w:rsidRPr="0025602A">
                    <w:rPr>
                      <w:rFonts w:ascii="Times New Roman" w:eastAsia="仿宋_GB2312" w:hAnsi="Times New Roman"/>
                      <w:b/>
                      <w:szCs w:val="21"/>
                      <w:shd w:val="clear" w:color="auto" w:fill="FFFFFF"/>
                    </w:rPr>
                    <w:t>建议整改措施</w:t>
                  </w:r>
                </w:p>
              </w:tc>
              <w:tc>
                <w:tcPr>
                  <w:tcW w:w="862" w:type="pct"/>
                  <w:vAlign w:val="center"/>
                </w:tcPr>
                <w:p w14:paraId="40272545" w14:textId="77777777" w:rsidR="008256AF" w:rsidRPr="0025602A" w:rsidRDefault="008256AF" w:rsidP="008256AF">
                  <w:pPr>
                    <w:jc w:val="center"/>
                    <w:rPr>
                      <w:rFonts w:ascii="Times New Roman" w:eastAsia="仿宋_GB2312" w:hAnsi="Times New Roman"/>
                      <w:b/>
                      <w:szCs w:val="21"/>
                      <w:shd w:val="clear" w:color="auto" w:fill="FFFFFF"/>
                    </w:rPr>
                  </w:pPr>
                  <w:r w:rsidRPr="0025602A">
                    <w:rPr>
                      <w:rFonts w:ascii="Times New Roman" w:eastAsia="仿宋_GB2312" w:hAnsi="Times New Roman"/>
                      <w:b/>
                      <w:szCs w:val="21"/>
                      <w:shd w:val="clear" w:color="auto" w:fill="FFFFFF"/>
                    </w:rPr>
                    <w:t>整改情况</w:t>
                  </w:r>
                </w:p>
              </w:tc>
            </w:tr>
            <w:tr w:rsidR="008256AF" w:rsidRPr="0025602A" w14:paraId="0F2E175D" w14:textId="77777777" w:rsidTr="00B90692">
              <w:trPr>
                <w:cantSplit/>
                <w:trHeight w:val="454"/>
                <w:jc w:val="center"/>
              </w:trPr>
              <w:tc>
                <w:tcPr>
                  <w:tcW w:w="590" w:type="pct"/>
                  <w:vAlign w:val="center"/>
                </w:tcPr>
                <w:p w14:paraId="43E8B188"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一</w:t>
                  </w:r>
                </w:p>
              </w:tc>
              <w:tc>
                <w:tcPr>
                  <w:tcW w:w="4410" w:type="pct"/>
                  <w:gridSpan w:val="3"/>
                  <w:vAlign w:val="center"/>
                </w:tcPr>
                <w:p w14:paraId="50EF80D4" w14:textId="77777777" w:rsidR="008256AF" w:rsidRPr="0025602A" w:rsidRDefault="008256AF" w:rsidP="008256AF">
                  <w:pPr>
                    <w:jc w:val="left"/>
                    <w:rPr>
                      <w:rFonts w:ascii="Times New Roman" w:eastAsia="仿宋_GB2312" w:hAnsi="Times New Roman"/>
                      <w:b/>
                      <w:szCs w:val="21"/>
                      <w:shd w:val="clear" w:color="auto" w:fill="FFFFFF"/>
                    </w:rPr>
                  </w:pPr>
                  <w:r w:rsidRPr="0025602A">
                    <w:rPr>
                      <w:rFonts w:ascii="Times New Roman" w:eastAsia="仿宋_GB2312" w:hAnsi="Times New Roman"/>
                      <w:b/>
                      <w:szCs w:val="21"/>
                      <w:shd w:val="clear" w:color="auto" w:fill="FFFFFF"/>
                    </w:rPr>
                    <w:t>共同问题</w:t>
                  </w:r>
                </w:p>
              </w:tc>
            </w:tr>
            <w:tr w:rsidR="008256AF" w:rsidRPr="0025602A" w14:paraId="03E5A100" w14:textId="77777777" w:rsidTr="00B90692">
              <w:trPr>
                <w:cantSplit/>
                <w:trHeight w:val="454"/>
                <w:jc w:val="center"/>
              </w:trPr>
              <w:tc>
                <w:tcPr>
                  <w:tcW w:w="590" w:type="pct"/>
                  <w:vAlign w:val="center"/>
                </w:tcPr>
                <w:p w14:paraId="76431629"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1</w:t>
                  </w:r>
                </w:p>
              </w:tc>
              <w:tc>
                <w:tcPr>
                  <w:tcW w:w="1636" w:type="pct"/>
                  <w:vAlign w:val="center"/>
                </w:tcPr>
                <w:p w14:paraId="06B618C3"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己内酰胺装置喷淋洗眼器无保温、伴热设施；环己酮装置喷淋洗眼器不能正常使用。</w:t>
                  </w:r>
                </w:p>
              </w:tc>
              <w:tc>
                <w:tcPr>
                  <w:tcW w:w="1912" w:type="pct"/>
                  <w:vAlign w:val="center"/>
                </w:tcPr>
                <w:p w14:paraId="12E099AE"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喷淋洗眼器应设置保温、伴热等技术设施，确保喷淋洗眼器有不间断供水。</w:t>
                  </w:r>
                </w:p>
              </w:tc>
              <w:tc>
                <w:tcPr>
                  <w:tcW w:w="862" w:type="pct"/>
                  <w:vAlign w:val="center"/>
                </w:tcPr>
                <w:p w14:paraId="4D745B76"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已列入整改计划</w:t>
                  </w:r>
                </w:p>
              </w:tc>
            </w:tr>
            <w:tr w:rsidR="008256AF" w:rsidRPr="0025602A" w14:paraId="37E0BBF8" w14:textId="77777777" w:rsidTr="00B90692">
              <w:trPr>
                <w:cantSplit/>
                <w:trHeight w:val="454"/>
                <w:jc w:val="center"/>
              </w:trPr>
              <w:tc>
                <w:tcPr>
                  <w:tcW w:w="590" w:type="pct"/>
                  <w:vAlign w:val="center"/>
                </w:tcPr>
                <w:p w14:paraId="1B5E3C64"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2</w:t>
                  </w:r>
                </w:p>
              </w:tc>
              <w:tc>
                <w:tcPr>
                  <w:tcW w:w="1636" w:type="pct"/>
                  <w:vAlign w:val="center"/>
                </w:tcPr>
                <w:p w14:paraId="093F956F"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缺少现场公告栏。</w:t>
                  </w:r>
                </w:p>
              </w:tc>
              <w:tc>
                <w:tcPr>
                  <w:tcW w:w="1912" w:type="pct"/>
                  <w:vAlign w:val="center"/>
                </w:tcPr>
                <w:p w14:paraId="67547347"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设置在工作场所的公告栏，主要公布存在的职业病危害因素及岗位、健康危害、接触限值、应急救援措施，以及工作场所职业病危害因素检测结果、检测日期、检测机构名称等。（安监总厅安健〔</w:t>
                  </w:r>
                  <w:r w:rsidRPr="0025602A">
                    <w:rPr>
                      <w:rFonts w:ascii="Times New Roman" w:eastAsia="仿宋_GB2312" w:hAnsi="Times New Roman"/>
                      <w:szCs w:val="21"/>
                      <w:shd w:val="clear" w:color="auto" w:fill="FFFFFF"/>
                    </w:rPr>
                    <w:t>2014</w:t>
                  </w:r>
                  <w:r w:rsidRPr="0025602A">
                    <w:rPr>
                      <w:rFonts w:ascii="Times New Roman" w:eastAsia="仿宋_GB2312" w:hAnsi="Times New Roman"/>
                      <w:szCs w:val="21"/>
                      <w:shd w:val="clear" w:color="auto" w:fill="FFFFFF"/>
                    </w:rPr>
                    <w:t>〕</w:t>
                  </w:r>
                  <w:r w:rsidRPr="0025602A">
                    <w:rPr>
                      <w:rFonts w:ascii="Times New Roman" w:eastAsia="仿宋_GB2312" w:hAnsi="Times New Roman"/>
                      <w:szCs w:val="21"/>
                      <w:shd w:val="clear" w:color="auto" w:fill="FFFFFF"/>
                    </w:rPr>
                    <w:t>111</w:t>
                  </w:r>
                  <w:r w:rsidRPr="0025602A">
                    <w:rPr>
                      <w:rFonts w:ascii="Times New Roman" w:eastAsia="仿宋_GB2312" w:hAnsi="Times New Roman"/>
                      <w:szCs w:val="21"/>
                      <w:shd w:val="clear" w:color="auto" w:fill="FFFFFF"/>
                    </w:rPr>
                    <w:t>号）</w:t>
                  </w:r>
                </w:p>
              </w:tc>
              <w:tc>
                <w:tcPr>
                  <w:tcW w:w="862" w:type="pct"/>
                  <w:vAlign w:val="center"/>
                </w:tcPr>
                <w:p w14:paraId="2DD74E39"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已整改</w:t>
                  </w:r>
                </w:p>
              </w:tc>
            </w:tr>
            <w:tr w:rsidR="008256AF" w:rsidRPr="0025602A" w14:paraId="58266FD6" w14:textId="77777777" w:rsidTr="00B90692">
              <w:trPr>
                <w:cantSplit/>
                <w:trHeight w:val="454"/>
                <w:jc w:val="center"/>
              </w:trPr>
              <w:tc>
                <w:tcPr>
                  <w:tcW w:w="590" w:type="pct"/>
                  <w:vAlign w:val="center"/>
                </w:tcPr>
                <w:p w14:paraId="4397FC13"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3</w:t>
                  </w:r>
                </w:p>
              </w:tc>
              <w:tc>
                <w:tcPr>
                  <w:tcW w:w="1636" w:type="pct"/>
                  <w:vAlign w:val="center"/>
                </w:tcPr>
                <w:p w14:paraId="38AE3CB8"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现场警示标识不全。</w:t>
                  </w:r>
                </w:p>
              </w:tc>
              <w:tc>
                <w:tcPr>
                  <w:tcW w:w="1912" w:type="pct"/>
                  <w:vAlign w:val="center"/>
                </w:tcPr>
                <w:p w14:paraId="0F5C3431"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警示标识设置情况见附表。</w:t>
                  </w:r>
                </w:p>
              </w:tc>
              <w:tc>
                <w:tcPr>
                  <w:tcW w:w="862" w:type="pct"/>
                  <w:vAlign w:val="center"/>
                </w:tcPr>
                <w:p w14:paraId="5F4AEB01"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已整改</w:t>
                  </w:r>
                </w:p>
              </w:tc>
            </w:tr>
            <w:tr w:rsidR="008256AF" w:rsidRPr="0025602A" w14:paraId="2228C267" w14:textId="77777777" w:rsidTr="00B90692">
              <w:trPr>
                <w:cantSplit/>
                <w:trHeight w:val="454"/>
                <w:jc w:val="center"/>
              </w:trPr>
              <w:tc>
                <w:tcPr>
                  <w:tcW w:w="590" w:type="pct"/>
                  <w:vAlign w:val="center"/>
                </w:tcPr>
                <w:p w14:paraId="559D42DA"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4</w:t>
                  </w:r>
                </w:p>
              </w:tc>
              <w:tc>
                <w:tcPr>
                  <w:tcW w:w="1636" w:type="pct"/>
                  <w:vAlign w:val="center"/>
                </w:tcPr>
                <w:p w14:paraId="0D1A846F"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职业卫生管理档案不完善：</w:t>
                  </w:r>
                </w:p>
                <w:p w14:paraId="4D5744A1" w14:textId="77777777" w:rsidR="008256AF" w:rsidRPr="0025602A" w:rsidRDefault="008256AF" w:rsidP="008256AF">
                  <w:pPr>
                    <w:jc w:val="left"/>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1.</w:t>
                  </w:r>
                  <w:r w:rsidRPr="0025602A">
                    <w:rPr>
                      <w:rFonts w:ascii="Times New Roman" w:eastAsia="仿宋_GB2312" w:hAnsi="Times New Roman"/>
                      <w:szCs w:val="21"/>
                      <w:shd w:val="clear" w:color="auto" w:fill="FFFFFF"/>
                    </w:rPr>
                    <w:t>职业卫生管理档案</w:t>
                  </w:r>
                </w:p>
                <w:p w14:paraId="27F0B812" w14:textId="77777777" w:rsidR="008256AF" w:rsidRPr="0025602A" w:rsidRDefault="008256AF" w:rsidP="008256AF">
                  <w:pPr>
                    <w:jc w:val="left"/>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w:t>
                  </w:r>
                  <w:r w:rsidRPr="0025602A">
                    <w:rPr>
                      <w:rFonts w:ascii="Times New Roman" w:eastAsia="仿宋_GB2312" w:hAnsi="Times New Roman"/>
                      <w:szCs w:val="21"/>
                      <w:shd w:val="clear" w:color="auto" w:fill="FFFFFF"/>
                    </w:rPr>
                    <w:t>1</w:t>
                  </w:r>
                  <w:r w:rsidRPr="0025602A">
                    <w:rPr>
                      <w:rFonts w:ascii="Times New Roman" w:eastAsia="仿宋_GB2312" w:hAnsi="Times New Roman"/>
                      <w:szCs w:val="21"/>
                      <w:shd w:val="clear" w:color="auto" w:fill="FFFFFF"/>
                    </w:rPr>
                    <w:t>）职业病防护设施一览表防护设施错误；</w:t>
                  </w:r>
                </w:p>
                <w:p w14:paraId="58D24D60" w14:textId="77777777" w:rsidR="008256AF" w:rsidRPr="0025602A" w:rsidRDefault="008256AF" w:rsidP="008256AF">
                  <w:pPr>
                    <w:jc w:val="left"/>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w:t>
                  </w:r>
                  <w:r w:rsidRPr="0025602A">
                    <w:rPr>
                      <w:rFonts w:ascii="Times New Roman" w:eastAsia="仿宋_GB2312" w:hAnsi="Times New Roman"/>
                      <w:szCs w:val="21"/>
                      <w:shd w:val="clear" w:color="auto" w:fill="FFFFFF"/>
                    </w:rPr>
                    <w:t>2</w:t>
                  </w:r>
                  <w:r w:rsidRPr="0025602A">
                    <w:rPr>
                      <w:rFonts w:ascii="Times New Roman" w:eastAsia="仿宋_GB2312" w:hAnsi="Times New Roman"/>
                      <w:szCs w:val="21"/>
                      <w:shd w:val="clear" w:color="auto" w:fill="FFFFFF"/>
                    </w:rPr>
                    <w:t>）警示标识与职业病危害告知表格不全。</w:t>
                  </w:r>
                </w:p>
                <w:p w14:paraId="16EF369E" w14:textId="77777777" w:rsidR="008256AF" w:rsidRPr="0025602A" w:rsidRDefault="008256AF" w:rsidP="008256AF">
                  <w:pPr>
                    <w:jc w:val="left"/>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2.</w:t>
                  </w:r>
                  <w:r w:rsidRPr="0025602A">
                    <w:rPr>
                      <w:rFonts w:ascii="Times New Roman" w:eastAsia="仿宋_GB2312" w:hAnsi="Times New Roman"/>
                      <w:shd w:val="clear" w:color="auto" w:fill="FFFFFF"/>
                    </w:rPr>
                    <w:t xml:space="preserve"> </w:t>
                  </w:r>
                  <w:r w:rsidRPr="0025602A">
                    <w:rPr>
                      <w:rFonts w:ascii="Times New Roman" w:eastAsia="仿宋_GB2312" w:hAnsi="Times New Roman"/>
                      <w:szCs w:val="21"/>
                      <w:shd w:val="clear" w:color="auto" w:fill="FFFFFF"/>
                    </w:rPr>
                    <w:t>职业卫生宣传培训档案</w:t>
                  </w:r>
                </w:p>
                <w:p w14:paraId="720EFD99" w14:textId="77777777" w:rsidR="008256AF" w:rsidRPr="0025602A" w:rsidRDefault="008256AF" w:rsidP="008256AF">
                  <w:pPr>
                    <w:jc w:val="left"/>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缺少培训教材、培训记录等内容。</w:t>
                  </w:r>
                </w:p>
              </w:tc>
              <w:tc>
                <w:tcPr>
                  <w:tcW w:w="1912" w:type="pct"/>
                  <w:vAlign w:val="center"/>
                </w:tcPr>
                <w:p w14:paraId="4423CB3F"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按照（安监总厅安健〔</w:t>
                  </w:r>
                  <w:r w:rsidRPr="0025602A">
                    <w:rPr>
                      <w:rFonts w:ascii="Times New Roman" w:eastAsia="仿宋_GB2312" w:hAnsi="Times New Roman"/>
                      <w:szCs w:val="21"/>
                      <w:shd w:val="clear" w:color="auto" w:fill="FFFFFF"/>
                    </w:rPr>
                    <w:t>2013</w:t>
                  </w:r>
                  <w:r w:rsidRPr="0025602A">
                    <w:rPr>
                      <w:rFonts w:ascii="Times New Roman" w:eastAsia="仿宋_GB2312" w:hAnsi="Times New Roman"/>
                      <w:szCs w:val="21"/>
                      <w:shd w:val="clear" w:color="auto" w:fill="FFFFFF"/>
                    </w:rPr>
                    <w:t>〕</w:t>
                  </w:r>
                  <w:r w:rsidRPr="0025602A">
                    <w:rPr>
                      <w:rFonts w:ascii="Times New Roman" w:eastAsia="仿宋_GB2312" w:hAnsi="Times New Roman"/>
                      <w:szCs w:val="21"/>
                      <w:shd w:val="clear" w:color="auto" w:fill="FFFFFF"/>
                    </w:rPr>
                    <w:t>171</w:t>
                  </w:r>
                  <w:r w:rsidRPr="0025602A">
                    <w:rPr>
                      <w:rFonts w:ascii="Times New Roman" w:eastAsia="仿宋_GB2312" w:hAnsi="Times New Roman"/>
                      <w:szCs w:val="21"/>
                      <w:shd w:val="clear" w:color="auto" w:fill="FFFFFF"/>
                    </w:rPr>
                    <w:t>号）完善档案。</w:t>
                  </w:r>
                </w:p>
              </w:tc>
              <w:tc>
                <w:tcPr>
                  <w:tcW w:w="862" w:type="pct"/>
                  <w:vAlign w:val="center"/>
                </w:tcPr>
                <w:p w14:paraId="2C3902AF"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已整改</w:t>
                  </w:r>
                </w:p>
              </w:tc>
            </w:tr>
            <w:tr w:rsidR="008256AF" w:rsidRPr="0025602A" w14:paraId="430000DD" w14:textId="77777777" w:rsidTr="00B90692">
              <w:trPr>
                <w:cantSplit/>
                <w:trHeight w:val="454"/>
                <w:jc w:val="center"/>
              </w:trPr>
              <w:tc>
                <w:tcPr>
                  <w:tcW w:w="590" w:type="pct"/>
                  <w:vAlign w:val="center"/>
                </w:tcPr>
                <w:p w14:paraId="10B6A032"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二</w:t>
                  </w:r>
                </w:p>
              </w:tc>
              <w:tc>
                <w:tcPr>
                  <w:tcW w:w="4410" w:type="pct"/>
                  <w:gridSpan w:val="3"/>
                  <w:vAlign w:val="center"/>
                </w:tcPr>
                <w:p w14:paraId="492C492C" w14:textId="77777777" w:rsidR="008256AF" w:rsidRPr="0025602A" w:rsidRDefault="008256AF" w:rsidP="008256AF">
                  <w:pPr>
                    <w:jc w:val="left"/>
                    <w:rPr>
                      <w:rFonts w:ascii="Times New Roman" w:eastAsia="仿宋_GB2312" w:hAnsi="Times New Roman"/>
                      <w:b/>
                      <w:szCs w:val="21"/>
                      <w:shd w:val="clear" w:color="auto" w:fill="FFFFFF"/>
                    </w:rPr>
                  </w:pPr>
                  <w:r w:rsidRPr="0025602A">
                    <w:rPr>
                      <w:rFonts w:ascii="Times New Roman" w:eastAsia="仿宋_GB2312" w:hAnsi="Times New Roman"/>
                      <w:b/>
                      <w:szCs w:val="21"/>
                      <w:shd w:val="clear" w:color="auto" w:fill="FFFFFF"/>
                    </w:rPr>
                    <w:t>环己酮装置</w:t>
                  </w:r>
                </w:p>
              </w:tc>
            </w:tr>
            <w:tr w:rsidR="008256AF" w:rsidRPr="0025602A" w14:paraId="07CDD9B4" w14:textId="77777777" w:rsidTr="00B90692">
              <w:trPr>
                <w:cantSplit/>
                <w:trHeight w:val="454"/>
                <w:jc w:val="center"/>
              </w:trPr>
              <w:tc>
                <w:tcPr>
                  <w:tcW w:w="590" w:type="pct"/>
                  <w:vAlign w:val="center"/>
                </w:tcPr>
                <w:p w14:paraId="722DFCFE"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1</w:t>
                  </w:r>
                </w:p>
              </w:tc>
              <w:tc>
                <w:tcPr>
                  <w:tcW w:w="1636" w:type="pct"/>
                  <w:vAlign w:val="center"/>
                </w:tcPr>
                <w:p w14:paraId="694F8CE3"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涉苯（高毒）物质设备周边未设置红色警示线。</w:t>
                  </w:r>
                </w:p>
              </w:tc>
              <w:tc>
                <w:tcPr>
                  <w:tcW w:w="1912" w:type="pct"/>
                  <w:vAlign w:val="center"/>
                </w:tcPr>
                <w:p w14:paraId="2BDCE0F8"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生产、使用高毒、剧毒物品工作场所应当设置红色区域警示线。警示线设在生产、使用有毒物品的车间周围外缘不少于</w:t>
                  </w:r>
                  <w:r w:rsidRPr="0025602A">
                    <w:rPr>
                      <w:rFonts w:ascii="Times New Roman" w:eastAsia="仿宋_GB2312" w:hAnsi="Times New Roman"/>
                      <w:szCs w:val="21"/>
                      <w:shd w:val="clear" w:color="auto" w:fill="FFFFFF"/>
                    </w:rPr>
                    <w:t>30cm</w:t>
                  </w:r>
                  <w:r w:rsidRPr="0025602A">
                    <w:rPr>
                      <w:rFonts w:ascii="Times New Roman" w:eastAsia="仿宋_GB2312" w:hAnsi="Times New Roman"/>
                      <w:szCs w:val="21"/>
                      <w:shd w:val="clear" w:color="auto" w:fill="FFFFFF"/>
                    </w:rPr>
                    <w:t>处，警示线宽度不少于</w:t>
                  </w:r>
                  <w:r w:rsidRPr="0025602A">
                    <w:rPr>
                      <w:rFonts w:ascii="Times New Roman" w:eastAsia="仿宋_GB2312" w:hAnsi="Times New Roman"/>
                      <w:szCs w:val="21"/>
                      <w:shd w:val="clear" w:color="auto" w:fill="FFFFFF"/>
                    </w:rPr>
                    <w:t>10cm</w:t>
                  </w:r>
                  <w:r w:rsidRPr="0025602A">
                    <w:rPr>
                      <w:rFonts w:ascii="Times New Roman" w:eastAsia="仿宋_GB2312" w:hAnsi="Times New Roman"/>
                      <w:szCs w:val="21"/>
                      <w:shd w:val="clear" w:color="auto" w:fill="FFFFFF"/>
                    </w:rPr>
                    <w:t>。（安监总厅安健〔</w:t>
                  </w:r>
                  <w:r w:rsidRPr="0025602A">
                    <w:rPr>
                      <w:rFonts w:ascii="Times New Roman" w:eastAsia="仿宋_GB2312" w:hAnsi="Times New Roman"/>
                      <w:szCs w:val="21"/>
                      <w:shd w:val="clear" w:color="auto" w:fill="FFFFFF"/>
                    </w:rPr>
                    <w:t>2014</w:t>
                  </w:r>
                  <w:r w:rsidRPr="0025602A">
                    <w:rPr>
                      <w:rFonts w:ascii="Times New Roman" w:eastAsia="仿宋_GB2312" w:hAnsi="Times New Roman"/>
                      <w:szCs w:val="21"/>
                      <w:shd w:val="clear" w:color="auto" w:fill="FFFFFF"/>
                    </w:rPr>
                    <w:t>〕</w:t>
                  </w:r>
                  <w:r w:rsidRPr="0025602A">
                    <w:rPr>
                      <w:rFonts w:ascii="Times New Roman" w:eastAsia="仿宋_GB2312" w:hAnsi="Times New Roman"/>
                      <w:szCs w:val="21"/>
                      <w:shd w:val="clear" w:color="auto" w:fill="FFFFFF"/>
                    </w:rPr>
                    <w:t>111</w:t>
                  </w:r>
                  <w:r w:rsidRPr="0025602A">
                    <w:rPr>
                      <w:rFonts w:ascii="Times New Roman" w:eastAsia="仿宋_GB2312" w:hAnsi="Times New Roman"/>
                      <w:szCs w:val="21"/>
                      <w:shd w:val="clear" w:color="auto" w:fill="FFFFFF"/>
                    </w:rPr>
                    <w:t>号）</w:t>
                  </w:r>
                </w:p>
              </w:tc>
              <w:tc>
                <w:tcPr>
                  <w:tcW w:w="862" w:type="pct"/>
                  <w:vAlign w:val="center"/>
                </w:tcPr>
                <w:p w14:paraId="53AF5146"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已整改</w:t>
                  </w:r>
                </w:p>
              </w:tc>
            </w:tr>
            <w:tr w:rsidR="008256AF" w:rsidRPr="0025602A" w14:paraId="6F687E2A" w14:textId="77777777" w:rsidTr="00B90692">
              <w:trPr>
                <w:cantSplit/>
                <w:trHeight w:val="454"/>
                <w:jc w:val="center"/>
              </w:trPr>
              <w:tc>
                <w:tcPr>
                  <w:tcW w:w="590" w:type="pct"/>
                  <w:vAlign w:val="center"/>
                </w:tcPr>
                <w:p w14:paraId="7F2577BF"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2</w:t>
                  </w:r>
                </w:p>
              </w:tc>
              <w:tc>
                <w:tcPr>
                  <w:tcW w:w="1636" w:type="pct"/>
                  <w:vAlign w:val="center"/>
                </w:tcPr>
                <w:p w14:paraId="5B6FE4C7"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应急器材柜缺少防化服。</w:t>
                  </w:r>
                </w:p>
              </w:tc>
              <w:tc>
                <w:tcPr>
                  <w:tcW w:w="1912" w:type="pct"/>
                  <w:vAlign w:val="center"/>
                </w:tcPr>
                <w:p w14:paraId="6EA89303"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至少配备</w:t>
                  </w:r>
                  <w:r w:rsidRPr="0025602A">
                    <w:rPr>
                      <w:rFonts w:ascii="Times New Roman" w:eastAsia="仿宋_GB2312" w:hAnsi="Times New Roman"/>
                      <w:szCs w:val="21"/>
                      <w:shd w:val="clear" w:color="auto" w:fill="FFFFFF"/>
                    </w:rPr>
                    <w:t>2</w:t>
                  </w:r>
                  <w:r w:rsidRPr="0025602A">
                    <w:rPr>
                      <w:rFonts w:ascii="Times New Roman" w:eastAsia="仿宋_GB2312" w:hAnsi="Times New Roman"/>
                      <w:szCs w:val="21"/>
                      <w:shd w:val="clear" w:color="auto" w:fill="FFFFFF"/>
                    </w:rPr>
                    <w:t>套符合</w:t>
                  </w:r>
                  <w:r w:rsidRPr="0025602A">
                    <w:rPr>
                      <w:rFonts w:ascii="Times New Roman" w:eastAsia="仿宋_GB2312" w:hAnsi="Times New Roman"/>
                      <w:szCs w:val="21"/>
                      <w:shd w:val="clear" w:color="auto" w:fill="FFFFFF"/>
                    </w:rPr>
                    <w:t>AQ/T6107</w:t>
                  </w:r>
                  <w:r w:rsidRPr="0025602A">
                    <w:rPr>
                      <w:rFonts w:ascii="Times New Roman" w:eastAsia="仿宋_GB2312" w:hAnsi="Times New Roman"/>
                      <w:szCs w:val="21"/>
                      <w:shd w:val="clear" w:color="auto" w:fill="FFFFFF"/>
                    </w:rPr>
                    <w:t>的化学防护服。</w:t>
                  </w:r>
                </w:p>
              </w:tc>
              <w:tc>
                <w:tcPr>
                  <w:tcW w:w="862" w:type="pct"/>
                  <w:vAlign w:val="center"/>
                </w:tcPr>
                <w:p w14:paraId="541CC96F"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已整改</w:t>
                  </w:r>
                </w:p>
              </w:tc>
            </w:tr>
            <w:tr w:rsidR="008256AF" w:rsidRPr="0025602A" w14:paraId="6B264CC6" w14:textId="77777777" w:rsidTr="00B90692">
              <w:trPr>
                <w:cantSplit/>
                <w:trHeight w:val="454"/>
                <w:jc w:val="center"/>
              </w:trPr>
              <w:tc>
                <w:tcPr>
                  <w:tcW w:w="590" w:type="pct"/>
                  <w:vAlign w:val="center"/>
                </w:tcPr>
                <w:p w14:paraId="16BCFF1B"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3</w:t>
                  </w:r>
                </w:p>
              </w:tc>
              <w:tc>
                <w:tcPr>
                  <w:tcW w:w="1636" w:type="pct"/>
                  <w:vAlign w:val="center"/>
                </w:tcPr>
                <w:p w14:paraId="6B936D5F"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装置区缺少风向标</w:t>
                  </w:r>
                </w:p>
              </w:tc>
              <w:tc>
                <w:tcPr>
                  <w:tcW w:w="1912" w:type="pct"/>
                  <w:vAlign w:val="center"/>
                </w:tcPr>
                <w:p w14:paraId="11D7C90E"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应在便于人员观察的、有夜间照明的显著位置设置风向标。</w:t>
                  </w:r>
                </w:p>
              </w:tc>
              <w:tc>
                <w:tcPr>
                  <w:tcW w:w="862" w:type="pct"/>
                  <w:vAlign w:val="center"/>
                </w:tcPr>
                <w:p w14:paraId="1E48D529"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已整改</w:t>
                  </w:r>
                </w:p>
              </w:tc>
            </w:tr>
            <w:tr w:rsidR="008256AF" w:rsidRPr="0025602A" w14:paraId="5E4396D7" w14:textId="77777777" w:rsidTr="00B90692">
              <w:trPr>
                <w:cantSplit/>
                <w:trHeight w:val="454"/>
                <w:jc w:val="center"/>
              </w:trPr>
              <w:tc>
                <w:tcPr>
                  <w:tcW w:w="590" w:type="pct"/>
                  <w:vAlign w:val="center"/>
                </w:tcPr>
                <w:p w14:paraId="375C41B0"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三</w:t>
                  </w:r>
                </w:p>
              </w:tc>
              <w:tc>
                <w:tcPr>
                  <w:tcW w:w="4410" w:type="pct"/>
                  <w:gridSpan w:val="3"/>
                  <w:vAlign w:val="center"/>
                </w:tcPr>
                <w:p w14:paraId="6950DD38" w14:textId="77777777" w:rsidR="008256AF" w:rsidRPr="0025602A" w:rsidRDefault="008256AF" w:rsidP="008256AF">
                  <w:pPr>
                    <w:jc w:val="left"/>
                    <w:rPr>
                      <w:rFonts w:ascii="Times New Roman" w:eastAsia="仿宋_GB2312" w:hAnsi="Times New Roman"/>
                      <w:b/>
                      <w:szCs w:val="21"/>
                      <w:shd w:val="clear" w:color="auto" w:fill="FFFFFF"/>
                    </w:rPr>
                  </w:pPr>
                  <w:r w:rsidRPr="0025602A">
                    <w:rPr>
                      <w:rFonts w:ascii="Times New Roman" w:eastAsia="仿宋_GB2312" w:hAnsi="Times New Roman"/>
                      <w:b/>
                      <w:szCs w:val="21"/>
                      <w:shd w:val="clear" w:color="auto" w:fill="FFFFFF"/>
                    </w:rPr>
                    <w:t>硫酸装置</w:t>
                  </w:r>
                </w:p>
              </w:tc>
            </w:tr>
            <w:tr w:rsidR="008256AF" w:rsidRPr="0025602A" w14:paraId="259555F8" w14:textId="77777777" w:rsidTr="00B90692">
              <w:trPr>
                <w:cantSplit/>
                <w:trHeight w:val="454"/>
                <w:jc w:val="center"/>
              </w:trPr>
              <w:tc>
                <w:tcPr>
                  <w:tcW w:w="590" w:type="pct"/>
                  <w:vAlign w:val="center"/>
                </w:tcPr>
                <w:p w14:paraId="61FEACB7"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1</w:t>
                  </w:r>
                </w:p>
              </w:tc>
              <w:tc>
                <w:tcPr>
                  <w:tcW w:w="1636" w:type="pct"/>
                  <w:vAlign w:val="center"/>
                </w:tcPr>
                <w:p w14:paraId="0234D6EE"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焚硫炉北侧二层平台地面有液硫泄漏现象。</w:t>
                  </w:r>
                </w:p>
              </w:tc>
              <w:tc>
                <w:tcPr>
                  <w:tcW w:w="1912" w:type="pct"/>
                  <w:vAlign w:val="center"/>
                </w:tcPr>
                <w:p w14:paraId="402611E6"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应及时维修，确保液硫管道无泄漏现象</w:t>
                  </w:r>
                </w:p>
              </w:tc>
              <w:tc>
                <w:tcPr>
                  <w:tcW w:w="862" w:type="pct"/>
                  <w:vAlign w:val="center"/>
                </w:tcPr>
                <w:p w14:paraId="0F896932"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已整改</w:t>
                  </w:r>
                </w:p>
              </w:tc>
            </w:tr>
            <w:tr w:rsidR="008256AF" w:rsidRPr="0025602A" w14:paraId="501D40AD" w14:textId="77777777" w:rsidTr="00B90692">
              <w:trPr>
                <w:cantSplit/>
                <w:trHeight w:val="454"/>
                <w:jc w:val="center"/>
              </w:trPr>
              <w:tc>
                <w:tcPr>
                  <w:tcW w:w="590" w:type="pct"/>
                  <w:vAlign w:val="center"/>
                </w:tcPr>
                <w:p w14:paraId="6D0FC469"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2</w:t>
                  </w:r>
                </w:p>
              </w:tc>
              <w:tc>
                <w:tcPr>
                  <w:tcW w:w="1636" w:type="pct"/>
                  <w:vAlign w:val="center"/>
                </w:tcPr>
                <w:p w14:paraId="10EEEEA0"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干燥酸循环槽下酸管线有漏点。</w:t>
                  </w:r>
                </w:p>
              </w:tc>
              <w:tc>
                <w:tcPr>
                  <w:tcW w:w="1912" w:type="pct"/>
                  <w:vAlign w:val="center"/>
                </w:tcPr>
                <w:p w14:paraId="39453AFB"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应及时维修，确保下酸管线无泄漏现象</w:t>
                  </w:r>
                </w:p>
              </w:tc>
              <w:tc>
                <w:tcPr>
                  <w:tcW w:w="862" w:type="pct"/>
                  <w:vAlign w:val="center"/>
                </w:tcPr>
                <w:p w14:paraId="2FF47445"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已整改</w:t>
                  </w:r>
                </w:p>
              </w:tc>
            </w:tr>
            <w:tr w:rsidR="008256AF" w:rsidRPr="0025602A" w14:paraId="54B91ECA" w14:textId="77777777" w:rsidTr="00B90692">
              <w:trPr>
                <w:cantSplit/>
                <w:trHeight w:val="454"/>
                <w:jc w:val="center"/>
              </w:trPr>
              <w:tc>
                <w:tcPr>
                  <w:tcW w:w="590" w:type="pct"/>
                  <w:vAlign w:val="center"/>
                </w:tcPr>
                <w:p w14:paraId="0D46FCE0"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3</w:t>
                  </w:r>
                </w:p>
              </w:tc>
              <w:tc>
                <w:tcPr>
                  <w:tcW w:w="1636" w:type="pct"/>
                  <w:vAlign w:val="center"/>
                </w:tcPr>
                <w:p w14:paraId="775FD08C"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液硫区域、装车栈台区域喷淋洗眼器无废水收集设施。</w:t>
                  </w:r>
                </w:p>
              </w:tc>
              <w:tc>
                <w:tcPr>
                  <w:tcW w:w="1912" w:type="pct"/>
                  <w:vAlign w:val="center"/>
                </w:tcPr>
                <w:p w14:paraId="31D08D63"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冲洗水应集中纳入工业废水处理系统。（</w:t>
                  </w:r>
                  <w:r w:rsidRPr="0025602A">
                    <w:rPr>
                      <w:rFonts w:ascii="Times New Roman" w:eastAsia="仿宋_GB2312" w:hAnsi="Times New Roman"/>
                      <w:szCs w:val="21"/>
                      <w:shd w:val="clear" w:color="auto" w:fill="FFFFFF"/>
                    </w:rPr>
                    <w:t>GBZ1</w:t>
                  </w:r>
                  <w:r w:rsidRPr="0025602A">
                    <w:rPr>
                      <w:rFonts w:ascii="Times New Roman" w:eastAsia="仿宋_GB2312" w:hAnsi="Times New Roman"/>
                      <w:szCs w:val="21"/>
                      <w:shd w:val="clear" w:color="auto" w:fill="FFFFFF"/>
                    </w:rPr>
                    <w:t>）</w:t>
                  </w:r>
                </w:p>
              </w:tc>
              <w:tc>
                <w:tcPr>
                  <w:tcW w:w="862" w:type="pct"/>
                  <w:vAlign w:val="center"/>
                </w:tcPr>
                <w:p w14:paraId="28CCD2A0"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已整改</w:t>
                  </w:r>
                </w:p>
              </w:tc>
            </w:tr>
            <w:tr w:rsidR="008256AF" w:rsidRPr="0025602A" w14:paraId="08103BA9" w14:textId="77777777" w:rsidTr="00B90692">
              <w:trPr>
                <w:cantSplit/>
                <w:trHeight w:val="454"/>
                <w:jc w:val="center"/>
              </w:trPr>
              <w:tc>
                <w:tcPr>
                  <w:tcW w:w="590" w:type="pct"/>
                  <w:vAlign w:val="center"/>
                </w:tcPr>
                <w:p w14:paraId="5CDEFCFA"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四</w:t>
                  </w:r>
                </w:p>
              </w:tc>
              <w:tc>
                <w:tcPr>
                  <w:tcW w:w="4410" w:type="pct"/>
                  <w:gridSpan w:val="3"/>
                  <w:vAlign w:val="center"/>
                </w:tcPr>
                <w:p w14:paraId="719BFB9A" w14:textId="77777777" w:rsidR="008256AF" w:rsidRPr="0025602A" w:rsidRDefault="008256AF" w:rsidP="008256AF">
                  <w:pPr>
                    <w:jc w:val="left"/>
                    <w:rPr>
                      <w:rFonts w:ascii="Times New Roman" w:eastAsia="仿宋_GB2312" w:hAnsi="Times New Roman"/>
                      <w:b/>
                      <w:szCs w:val="21"/>
                      <w:shd w:val="clear" w:color="auto" w:fill="FFFFFF"/>
                    </w:rPr>
                  </w:pPr>
                  <w:r w:rsidRPr="0025602A">
                    <w:rPr>
                      <w:rFonts w:ascii="Times New Roman" w:eastAsia="仿宋_GB2312" w:hAnsi="Times New Roman"/>
                      <w:b/>
                      <w:szCs w:val="21"/>
                      <w:shd w:val="clear" w:color="auto" w:fill="FFFFFF"/>
                    </w:rPr>
                    <w:t>双氧水装置</w:t>
                  </w:r>
                </w:p>
              </w:tc>
            </w:tr>
            <w:tr w:rsidR="008256AF" w:rsidRPr="0025602A" w14:paraId="2ACC6FA3" w14:textId="77777777" w:rsidTr="00B90692">
              <w:trPr>
                <w:cantSplit/>
                <w:trHeight w:val="454"/>
                <w:jc w:val="center"/>
              </w:trPr>
              <w:tc>
                <w:tcPr>
                  <w:tcW w:w="590" w:type="pct"/>
                  <w:vAlign w:val="center"/>
                </w:tcPr>
                <w:p w14:paraId="71CD677B"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1</w:t>
                  </w:r>
                </w:p>
              </w:tc>
              <w:tc>
                <w:tcPr>
                  <w:tcW w:w="1636" w:type="pct"/>
                  <w:vAlign w:val="center"/>
                </w:tcPr>
                <w:p w14:paraId="7007D683"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现场风向标不明显。</w:t>
                  </w:r>
                </w:p>
              </w:tc>
              <w:tc>
                <w:tcPr>
                  <w:tcW w:w="1912" w:type="pct"/>
                  <w:vAlign w:val="center"/>
                </w:tcPr>
                <w:p w14:paraId="77BD511A"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应在便于人员观察的、有夜间照明的显著位置设置风向标。</w:t>
                  </w:r>
                </w:p>
              </w:tc>
              <w:tc>
                <w:tcPr>
                  <w:tcW w:w="862" w:type="pct"/>
                  <w:vAlign w:val="center"/>
                </w:tcPr>
                <w:p w14:paraId="34DD59D7"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已整改</w:t>
                  </w:r>
                </w:p>
              </w:tc>
            </w:tr>
            <w:tr w:rsidR="008256AF" w:rsidRPr="0025602A" w14:paraId="3F49B615" w14:textId="77777777" w:rsidTr="00B90692">
              <w:trPr>
                <w:cantSplit/>
                <w:trHeight w:val="454"/>
                <w:jc w:val="center"/>
              </w:trPr>
              <w:tc>
                <w:tcPr>
                  <w:tcW w:w="590" w:type="pct"/>
                  <w:vAlign w:val="center"/>
                </w:tcPr>
                <w:p w14:paraId="7FE39495"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2</w:t>
                  </w:r>
                </w:p>
              </w:tc>
              <w:tc>
                <w:tcPr>
                  <w:tcW w:w="1636" w:type="pct"/>
                  <w:vAlign w:val="center"/>
                </w:tcPr>
                <w:p w14:paraId="58C80633" w14:textId="77777777" w:rsidR="008256AF" w:rsidRPr="0025602A" w:rsidRDefault="008256AF" w:rsidP="008256AF">
                  <w:pP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中间罐区泵棚洗眼器周边围堰高度大于</w:t>
                  </w:r>
                  <w:r w:rsidRPr="0025602A">
                    <w:rPr>
                      <w:rFonts w:ascii="Times New Roman" w:eastAsia="仿宋_GB2312" w:hAnsi="Times New Roman"/>
                      <w:szCs w:val="21"/>
                      <w:shd w:val="clear" w:color="auto" w:fill="FFFFFF"/>
                    </w:rPr>
                    <w:t>0.15m</w:t>
                  </w:r>
                  <w:r w:rsidRPr="0025602A">
                    <w:rPr>
                      <w:rFonts w:ascii="Times New Roman" w:eastAsia="仿宋_GB2312" w:hAnsi="Times New Roman"/>
                      <w:szCs w:val="21"/>
                      <w:shd w:val="clear" w:color="auto" w:fill="FFFFFF"/>
                    </w:rPr>
                    <w:t>。</w:t>
                  </w:r>
                  <w:r w:rsidRPr="0025602A">
                    <w:rPr>
                      <w:rFonts w:ascii="Times New Roman" w:eastAsia="仿宋_GB2312" w:hAnsi="Times New Roman"/>
                      <w:szCs w:val="21"/>
                      <w:shd w:val="clear" w:color="auto" w:fill="FFFFFF"/>
                    </w:rPr>
                    <w:t xml:space="preserve"> </w:t>
                  </w:r>
                </w:p>
              </w:tc>
              <w:tc>
                <w:tcPr>
                  <w:tcW w:w="1912" w:type="pct"/>
                  <w:vAlign w:val="center"/>
                </w:tcPr>
                <w:p w14:paraId="0CA2A5ED"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危害源与紧急冲淋器和洗眼器之间的通道上不应有障碍物，当有围堰等障碍物时，则高度不得超过</w:t>
                  </w:r>
                  <w:r w:rsidRPr="0025602A">
                    <w:rPr>
                      <w:rFonts w:ascii="Times New Roman" w:eastAsia="仿宋_GB2312" w:hAnsi="Times New Roman"/>
                      <w:szCs w:val="21"/>
                      <w:shd w:val="clear" w:color="auto" w:fill="FFFFFF"/>
                    </w:rPr>
                    <w:t>0.15m</w:t>
                  </w:r>
                  <w:r w:rsidRPr="0025602A">
                    <w:rPr>
                      <w:rFonts w:ascii="Times New Roman" w:eastAsia="仿宋_GB2312" w:hAnsi="Times New Roman"/>
                      <w:szCs w:val="21"/>
                      <w:shd w:val="clear" w:color="auto" w:fill="FFFFFF"/>
                    </w:rPr>
                    <w:t>。</w:t>
                  </w:r>
                </w:p>
              </w:tc>
              <w:tc>
                <w:tcPr>
                  <w:tcW w:w="862" w:type="pct"/>
                  <w:vAlign w:val="center"/>
                </w:tcPr>
                <w:p w14:paraId="56C42EF1"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列入整改计划</w:t>
                  </w:r>
                </w:p>
              </w:tc>
            </w:tr>
            <w:tr w:rsidR="008256AF" w:rsidRPr="0025602A" w14:paraId="3A141613" w14:textId="77777777" w:rsidTr="00B90692">
              <w:trPr>
                <w:cantSplit/>
                <w:trHeight w:val="454"/>
                <w:jc w:val="center"/>
              </w:trPr>
              <w:tc>
                <w:tcPr>
                  <w:tcW w:w="590" w:type="pct"/>
                  <w:vAlign w:val="center"/>
                </w:tcPr>
                <w:p w14:paraId="09DB1800"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五</w:t>
                  </w:r>
                </w:p>
              </w:tc>
              <w:tc>
                <w:tcPr>
                  <w:tcW w:w="4410" w:type="pct"/>
                  <w:gridSpan w:val="3"/>
                  <w:vAlign w:val="center"/>
                </w:tcPr>
                <w:p w14:paraId="35347FB5" w14:textId="77777777" w:rsidR="008256AF" w:rsidRPr="0025602A" w:rsidRDefault="008256AF" w:rsidP="008256AF">
                  <w:pPr>
                    <w:jc w:val="left"/>
                    <w:rPr>
                      <w:rFonts w:ascii="Times New Roman" w:eastAsia="仿宋_GB2312" w:hAnsi="Times New Roman"/>
                      <w:b/>
                      <w:szCs w:val="21"/>
                      <w:shd w:val="clear" w:color="auto" w:fill="FFFFFF"/>
                    </w:rPr>
                  </w:pPr>
                  <w:r w:rsidRPr="0025602A">
                    <w:rPr>
                      <w:rFonts w:ascii="Times New Roman" w:eastAsia="仿宋_GB2312" w:hAnsi="Times New Roman"/>
                      <w:b/>
                      <w:szCs w:val="21"/>
                      <w:shd w:val="clear" w:color="auto" w:fill="FFFFFF"/>
                    </w:rPr>
                    <w:t>己内酰胺装置</w:t>
                  </w:r>
                </w:p>
              </w:tc>
            </w:tr>
            <w:tr w:rsidR="008256AF" w:rsidRPr="0025602A" w14:paraId="538950DD" w14:textId="77777777" w:rsidTr="00B90692">
              <w:trPr>
                <w:cantSplit/>
                <w:trHeight w:val="454"/>
                <w:jc w:val="center"/>
              </w:trPr>
              <w:tc>
                <w:tcPr>
                  <w:tcW w:w="590" w:type="pct"/>
                  <w:vAlign w:val="center"/>
                </w:tcPr>
                <w:p w14:paraId="2F9FB025"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1.</w:t>
                  </w:r>
                </w:p>
              </w:tc>
              <w:tc>
                <w:tcPr>
                  <w:tcW w:w="1636" w:type="pct"/>
                  <w:vAlign w:val="center"/>
                </w:tcPr>
                <w:p w14:paraId="1C353BBB"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装置区废液桶敞口放置。</w:t>
                  </w:r>
                </w:p>
              </w:tc>
              <w:tc>
                <w:tcPr>
                  <w:tcW w:w="1912" w:type="pct"/>
                  <w:vAlign w:val="center"/>
                </w:tcPr>
                <w:p w14:paraId="414148EE"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装置废液应及时处置，并对废液同进行加盖密闭处理，防止有毒有害物质挥发逸散。（（</w:t>
                  </w:r>
                  <w:r w:rsidRPr="0025602A">
                    <w:rPr>
                      <w:rFonts w:ascii="Times New Roman" w:eastAsia="仿宋_GB2312" w:hAnsi="Times New Roman"/>
                      <w:szCs w:val="21"/>
                      <w:shd w:val="clear" w:color="auto" w:fill="FFFFFF"/>
                    </w:rPr>
                    <w:t>GBZ1</w:t>
                  </w:r>
                  <w:r w:rsidRPr="0025602A">
                    <w:rPr>
                      <w:rFonts w:ascii="Times New Roman" w:eastAsia="仿宋_GB2312" w:hAnsi="Times New Roman"/>
                      <w:szCs w:val="21"/>
                      <w:shd w:val="clear" w:color="auto" w:fill="FFFFFF"/>
                    </w:rPr>
                    <w:t>））</w:t>
                  </w:r>
                </w:p>
              </w:tc>
              <w:tc>
                <w:tcPr>
                  <w:tcW w:w="862" w:type="pct"/>
                  <w:vAlign w:val="center"/>
                </w:tcPr>
                <w:p w14:paraId="00979DB1"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已整改</w:t>
                  </w:r>
                </w:p>
              </w:tc>
            </w:tr>
            <w:tr w:rsidR="008256AF" w:rsidRPr="0025602A" w14:paraId="0E72DC9E" w14:textId="77777777" w:rsidTr="00B90692">
              <w:trPr>
                <w:cantSplit/>
                <w:trHeight w:val="454"/>
                <w:jc w:val="center"/>
              </w:trPr>
              <w:tc>
                <w:tcPr>
                  <w:tcW w:w="590" w:type="pct"/>
                  <w:vAlign w:val="center"/>
                </w:tcPr>
                <w:p w14:paraId="55F005A7"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2</w:t>
                  </w:r>
                </w:p>
              </w:tc>
              <w:tc>
                <w:tcPr>
                  <w:tcW w:w="1636" w:type="pct"/>
                  <w:vAlign w:val="center"/>
                </w:tcPr>
                <w:p w14:paraId="7415B507"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涉苯（高毒）物质设备周边未设置红色警示线。</w:t>
                  </w:r>
                </w:p>
              </w:tc>
              <w:tc>
                <w:tcPr>
                  <w:tcW w:w="1912" w:type="pct"/>
                  <w:vAlign w:val="center"/>
                </w:tcPr>
                <w:p w14:paraId="7FCEB3D1"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生产、使用高毒、剧毒物品工作场所应当设置红色区域警示线。警示线设在生产、使用有毒物品的车间周围外缘不少于</w:t>
                  </w:r>
                  <w:r w:rsidRPr="0025602A">
                    <w:rPr>
                      <w:rFonts w:ascii="Times New Roman" w:eastAsia="仿宋_GB2312" w:hAnsi="Times New Roman"/>
                      <w:szCs w:val="21"/>
                      <w:shd w:val="clear" w:color="auto" w:fill="FFFFFF"/>
                    </w:rPr>
                    <w:t>30cm</w:t>
                  </w:r>
                  <w:r w:rsidRPr="0025602A">
                    <w:rPr>
                      <w:rFonts w:ascii="Times New Roman" w:eastAsia="仿宋_GB2312" w:hAnsi="Times New Roman"/>
                      <w:szCs w:val="21"/>
                      <w:shd w:val="clear" w:color="auto" w:fill="FFFFFF"/>
                    </w:rPr>
                    <w:t>处，警示线宽度不少于</w:t>
                  </w:r>
                  <w:r w:rsidRPr="0025602A">
                    <w:rPr>
                      <w:rFonts w:ascii="Times New Roman" w:eastAsia="仿宋_GB2312" w:hAnsi="Times New Roman"/>
                      <w:szCs w:val="21"/>
                      <w:shd w:val="clear" w:color="auto" w:fill="FFFFFF"/>
                    </w:rPr>
                    <w:t>10cm</w:t>
                  </w:r>
                  <w:r w:rsidRPr="0025602A">
                    <w:rPr>
                      <w:rFonts w:ascii="Times New Roman" w:eastAsia="仿宋_GB2312" w:hAnsi="Times New Roman"/>
                      <w:szCs w:val="21"/>
                      <w:shd w:val="clear" w:color="auto" w:fill="FFFFFF"/>
                    </w:rPr>
                    <w:t>。（安监总厅安健〔</w:t>
                  </w:r>
                  <w:r w:rsidRPr="0025602A">
                    <w:rPr>
                      <w:rFonts w:ascii="Times New Roman" w:eastAsia="仿宋_GB2312" w:hAnsi="Times New Roman"/>
                      <w:szCs w:val="21"/>
                      <w:shd w:val="clear" w:color="auto" w:fill="FFFFFF"/>
                    </w:rPr>
                    <w:t>2014</w:t>
                  </w:r>
                  <w:r w:rsidRPr="0025602A">
                    <w:rPr>
                      <w:rFonts w:ascii="Times New Roman" w:eastAsia="仿宋_GB2312" w:hAnsi="Times New Roman"/>
                      <w:szCs w:val="21"/>
                      <w:shd w:val="clear" w:color="auto" w:fill="FFFFFF"/>
                    </w:rPr>
                    <w:t>〕</w:t>
                  </w:r>
                  <w:r w:rsidRPr="0025602A">
                    <w:rPr>
                      <w:rFonts w:ascii="Times New Roman" w:eastAsia="仿宋_GB2312" w:hAnsi="Times New Roman"/>
                      <w:szCs w:val="21"/>
                      <w:shd w:val="clear" w:color="auto" w:fill="FFFFFF"/>
                    </w:rPr>
                    <w:t>111</w:t>
                  </w:r>
                  <w:r w:rsidRPr="0025602A">
                    <w:rPr>
                      <w:rFonts w:ascii="Times New Roman" w:eastAsia="仿宋_GB2312" w:hAnsi="Times New Roman"/>
                      <w:szCs w:val="21"/>
                      <w:shd w:val="clear" w:color="auto" w:fill="FFFFFF"/>
                    </w:rPr>
                    <w:t>号）</w:t>
                  </w:r>
                </w:p>
              </w:tc>
              <w:tc>
                <w:tcPr>
                  <w:tcW w:w="862" w:type="pct"/>
                  <w:vAlign w:val="center"/>
                </w:tcPr>
                <w:p w14:paraId="37D556E2"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已整改</w:t>
                  </w:r>
                </w:p>
              </w:tc>
            </w:tr>
            <w:tr w:rsidR="008256AF" w:rsidRPr="0025602A" w14:paraId="15716CC6" w14:textId="77777777" w:rsidTr="00B90692">
              <w:trPr>
                <w:cantSplit/>
                <w:trHeight w:val="454"/>
                <w:jc w:val="center"/>
              </w:trPr>
              <w:tc>
                <w:tcPr>
                  <w:tcW w:w="590" w:type="pct"/>
                  <w:vAlign w:val="center"/>
                </w:tcPr>
                <w:p w14:paraId="67865BEF"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六</w:t>
                  </w:r>
                </w:p>
              </w:tc>
              <w:tc>
                <w:tcPr>
                  <w:tcW w:w="4410" w:type="pct"/>
                  <w:gridSpan w:val="3"/>
                  <w:vAlign w:val="center"/>
                </w:tcPr>
                <w:p w14:paraId="2881C50E" w14:textId="77777777" w:rsidR="008256AF" w:rsidRPr="0025602A" w:rsidRDefault="008256AF" w:rsidP="008256AF">
                  <w:pPr>
                    <w:jc w:val="left"/>
                    <w:rPr>
                      <w:rFonts w:ascii="Times New Roman" w:eastAsia="仿宋_GB2312" w:hAnsi="Times New Roman"/>
                      <w:b/>
                      <w:szCs w:val="21"/>
                      <w:shd w:val="clear" w:color="auto" w:fill="FFFFFF"/>
                    </w:rPr>
                  </w:pPr>
                  <w:r w:rsidRPr="0025602A">
                    <w:rPr>
                      <w:rFonts w:ascii="Times New Roman" w:eastAsia="仿宋_GB2312" w:hAnsi="Times New Roman"/>
                      <w:b/>
                      <w:szCs w:val="21"/>
                      <w:shd w:val="clear" w:color="auto" w:fill="FFFFFF"/>
                    </w:rPr>
                    <w:t>液体装卸及罐区</w:t>
                  </w:r>
                </w:p>
              </w:tc>
            </w:tr>
            <w:tr w:rsidR="008256AF" w:rsidRPr="0025602A" w14:paraId="78DC798D" w14:textId="77777777" w:rsidTr="00B90692">
              <w:trPr>
                <w:cantSplit/>
                <w:trHeight w:val="454"/>
                <w:jc w:val="center"/>
              </w:trPr>
              <w:tc>
                <w:tcPr>
                  <w:tcW w:w="590" w:type="pct"/>
                  <w:vAlign w:val="center"/>
                </w:tcPr>
                <w:p w14:paraId="3B66B4BB"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1</w:t>
                  </w:r>
                </w:p>
              </w:tc>
              <w:tc>
                <w:tcPr>
                  <w:tcW w:w="1636" w:type="pct"/>
                  <w:vAlign w:val="center"/>
                </w:tcPr>
                <w:p w14:paraId="6E304ABD"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液体装卸区未设应急救援柜。</w:t>
                  </w:r>
                </w:p>
              </w:tc>
              <w:tc>
                <w:tcPr>
                  <w:tcW w:w="1912" w:type="pct"/>
                  <w:vAlign w:val="center"/>
                </w:tcPr>
                <w:p w14:paraId="4DB02893" w14:textId="77777777" w:rsidR="008256AF" w:rsidRPr="0025602A" w:rsidRDefault="008256AF" w:rsidP="008256AF">
                  <w:pPr>
                    <w:jc w:val="center"/>
                    <w:rPr>
                      <w:rFonts w:ascii="Times New Roman" w:eastAsia="仿宋_GB2312" w:hAnsi="Times New Roman"/>
                      <w:snapToGrid w:val="0"/>
                      <w:szCs w:val="21"/>
                      <w:shd w:val="clear" w:color="auto" w:fill="FFFFFF"/>
                    </w:rPr>
                  </w:pPr>
                  <w:r w:rsidRPr="0025602A">
                    <w:rPr>
                      <w:rFonts w:ascii="Times New Roman" w:eastAsia="仿宋_GB2312" w:hAnsi="Times New Roman"/>
                      <w:snapToGrid w:val="0"/>
                      <w:szCs w:val="21"/>
                      <w:shd w:val="clear" w:color="auto" w:fill="FFFFFF"/>
                    </w:rPr>
                    <w:t>有可能发生化学性灼伤及经皮肤粘膜吸收引起急性中毒的工作地点或车间，应根据可能产生或存在的职业性有害因素及其危害特点，在工作地点就近设置现场应急处理设施。急救设施应包括：不断水的冲淋、洗眼设施；气体防护柜；个人防护用品；急救包或急救箱以及急救药品；转运病人的担架和装置；急救处理的设施以及应急救援通讯设备。</w:t>
                  </w:r>
                </w:p>
                <w:p w14:paraId="7A11693D" w14:textId="77777777" w:rsidR="008256AF" w:rsidRPr="0025602A" w:rsidRDefault="008256AF" w:rsidP="008256AF">
                  <w:pPr>
                    <w:tabs>
                      <w:tab w:val="left" w:pos="640"/>
                    </w:tabs>
                    <w:autoSpaceDE w:val="0"/>
                    <w:autoSpaceDN w:val="0"/>
                    <w:adjustRightInd w:val="0"/>
                    <w:snapToGrid w:val="0"/>
                    <w:jc w:val="center"/>
                    <w:rPr>
                      <w:rFonts w:ascii="Times New Roman" w:eastAsia="仿宋_GB2312" w:hAnsi="Times New Roman"/>
                      <w:kern w:val="0"/>
                      <w:szCs w:val="21"/>
                      <w:shd w:val="clear" w:color="auto" w:fill="FFFFFF"/>
                    </w:rPr>
                  </w:pPr>
                  <w:r w:rsidRPr="0025602A">
                    <w:rPr>
                      <w:rFonts w:ascii="Times New Roman" w:eastAsia="仿宋_GB2312" w:hAnsi="Times New Roman"/>
                      <w:kern w:val="0"/>
                      <w:szCs w:val="21"/>
                      <w:shd w:val="clear" w:color="auto" w:fill="FFFFFF"/>
                    </w:rPr>
                    <w:t>《工业企业设计卫生标准》（</w:t>
                  </w:r>
                  <w:r w:rsidRPr="0025602A">
                    <w:rPr>
                      <w:rFonts w:ascii="Times New Roman" w:eastAsia="仿宋_GB2312" w:hAnsi="Times New Roman"/>
                      <w:kern w:val="0"/>
                      <w:szCs w:val="21"/>
                      <w:shd w:val="clear" w:color="auto" w:fill="FFFFFF"/>
                    </w:rPr>
                    <w:t>GBZ1-2010</w:t>
                  </w:r>
                  <w:r w:rsidRPr="0025602A">
                    <w:rPr>
                      <w:rFonts w:ascii="Times New Roman" w:eastAsia="仿宋_GB2312" w:hAnsi="Times New Roman"/>
                      <w:kern w:val="0"/>
                      <w:szCs w:val="21"/>
                      <w:shd w:val="clear" w:color="auto" w:fill="FFFFFF"/>
                    </w:rPr>
                    <w:t>）</w:t>
                  </w:r>
                </w:p>
                <w:p w14:paraId="08FF4133"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napToGrid w:val="0"/>
                      <w:szCs w:val="21"/>
                      <w:shd w:val="clear" w:color="auto" w:fill="FFFFFF"/>
                    </w:rPr>
                    <w:t>8.3</w:t>
                  </w:r>
                </w:p>
              </w:tc>
              <w:tc>
                <w:tcPr>
                  <w:tcW w:w="862" w:type="pct"/>
                  <w:vAlign w:val="center"/>
                </w:tcPr>
                <w:p w14:paraId="4374F4B4"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已整改</w:t>
                  </w:r>
                </w:p>
              </w:tc>
            </w:tr>
            <w:tr w:rsidR="008256AF" w:rsidRPr="0025602A" w14:paraId="5F833DE8" w14:textId="77777777" w:rsidTr="00B90692">
              <w:trPr>
                <w:cantSplit/>
                <w:trHeight w:val="454"/>
                <w:jc w:val="center"/>
              </w:trPr>
              <w:tc>
                <w:tcPr>
                  <w:tcW w:w="590" w:type="pct"/>
                  <w:vAlign w:val="center"/>
                </w:tcPr>
                <w:p w14:paraId="3D300019"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七</w:t>
                  </w:r>
                </w:p>
              </w:tc>
              <w:tc>
                <w:tcPr>
                  <w:tcW w:w="4410" w:type="pct"/>
                  <w:gridSpan w:val="3"/>
                  <w:vAlign w:val="center"/>
                </w:tcPr>
                <w:p w14:paraId="75808BE1" w14:textId="77777777" w:rsidR="008256AF" w:rsidRPr="0025602A" w:rsidRDefault="008256AF" w:rsidP="008256AF">
                  <w:pPr>
                    <w:jc w:val="left"/>
                    <w:rPr>
                      <w:rFonts w:ascii="Times New Roman" w:eastAsia="仿宋_GB2312" w:hAnsi="Times New Roman"/>
                      <w:b/>
                      <w:szCs w:val="21"/>
                      <w:shd w:val="clear" w:color="auto" w:fill="FFFFFF"/>
                    </w:rPr>
                  </w:pPr>
                  <w:r w:rsidRPr="0025602A">
                    <w:rPr>
                      <w:rFonts w:ascii="Times New Roman" w:eastAsia="仿宋_GB2312" w:hAnsi="Times New Roman"/>
                      <w:b/>
                      <w:szCs w:val="21"/>
                      <w:shd w:val="clear" w:color="auto" w:fill="FFFFFF"/>
                    </w:rPr>
                    <w:t>热电车间</w:t>
                  </w:r>
                </w:p>
              </w:tc>
            </w:tr>
            <w:tr w:rsidR="008256AF" w:rsidRPr="0025602A" w14:paraId="7C25FC5C" w14:textId="77777777" w:rsidTr="00B90692">
              <w:trPr>
                <w:cantSplit/>
                <w:trHeight w:val="454"/>
                <w:jc w:val="center"/>
              </w:trPr>
              <w:tc>
                <w:tcPr>
                  <w:tcW w:w="590" w:type="pct"/>
                  <w:vAlign w:val="center"/>
                </w:tcPr>
                <w:p w14:paraId="48EAE132"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1</w:t>
                  </w:r>
                </w:p>
              </w:tc>
              <w:tc>
                <w:tcPr>
                  <w:tcW w:w="1636" w:type="pct"/>
                  <w:vAlign w:val="center"/>
                </w:tcPr>
                <w:p w14:paraId="75CE14ED"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氨区喷淋洗眼器不能正常使用。</w:t>
                  </w:r>
                </w:p>
              </w:tc>
              <w:tc>
                <w:tcPr>
                  <w:tcW w:w="1912" w:type="pct"/>
                  <w:vAlign w:val="center"/>
                </w:tcPr>
                <w:p w14:paraId="7E05B929"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w:t>
                  </w:r>
                </w:p>
              </w:tc>
              <w:tc>
                <w:tcPr>
                  <w:tcW w:w="862" w:type="pct"/>
                  <w:vAlign w:val="center"/>
                </w:tcPr>
                <w:p w14:paraId="3C9D5DD8"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已整改</w:t>
                  </w:r>
                </w:p>
              </w:tc>
            </w:tr>
            <w:tr w:rsidR="008256AF" w:rsidRPr="0025602A" w14:paraId="62614CC2" w14:textId="77777777" w:rsidTr="00B90692">
              <w:trPr>
                <w:cantSplit/>
                <w:trHeight w:val="454"/>
                <w:jc w:val="center"/>
              </w:trPr>
              <w:tc>
                <w:tcPr>
                  <w:tcW w:w="590" w:type="pct"/>
                  <w:vAlign w:val="center"/>
                </w:tcPr>
                <w:p w14:paraId="584F4DE8"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八</w:t>
                  </w:r>
                </w:p>
              </w:tc>
              <w:tc>
                <w:tcPr>
                  <w:tcW w:w="4410" w:type="pct"/>
                  <w:gridSpan w:val="3"/>
                  <w:vAlign w:val="center"/>
                </w:tcPr>
                <w:p w14:paraId="756C9A1D" w14:textId="77777777" w:rsidR="008256AF" w:rsidRPr="0025602A" w:rsidRDefault="008256AF" w:rsidP="008256AF">
                  <w:pPr>
                    <w:jc w:val="left"/>
                    <w:rPr>
                      <w:rFonts w:ascii="Times New Roman" w:eastAsia="仿宋_GB2312" w:hAnsi="Times New Roman"/>
                      <w:b/>
                      <w:szCs w:val="21"/>
                      <w:shd w:val="clear" w:color="auto" w:fill="FFFFFF"/>
                    </w:rPr>
                  </w:pPr>
                  <w:r w:rsidRPr="0025602A">
                    <w:rPr>
                      <w:rFonts w:ascii="Times New Roman" w:eastAsia="仿宋_GB2312" w:hAnsi="Times New Roman"/>
                      <w:b/>
                      <w:szCs w:val="21"/>
                      <w:shd w:val="clear" w:color="auto" w:fill="FFFFFF"/>
                    </w:rPr>
                    <w:t>供水车间</w:t>
                  </w:r>
                </w:p>
              </w:tc>
            </w:tr>
            <w:tr w:rsidR="008256AF" w:rsidRPr="0025602A" w14:paraId="5DD48F22" w14:textId="77777777" w:rsidTr="00B90692">
              <w:trPr>
                <w:cantSplit/>
                <w:trHeight w:val="454"/>
                <w:jc w:val="center"/>
              </w:trPr>
              <w:tc>
                <w:tcPr>
                  <w:tcW w:w="590" w:type="pct"/>
                  <w:vAlign w:val="center"/>
                </w:tcPr>
                <w:p w14:paraId="49CAA2FD"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1</w:t>
                  </w:r>
                </w:p>
              </w:tc>
              <w:tc>
                <w:tcPr>
                  <w:tcW w:w="1636" w:type="pct"/>
                  <w:vAlign w:val="center"/>
                </w:tcPr>
                <w:p w14:paraId="7DDBAF0E"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脱盐水加药间未安装喷淋洗眼器；未设置机械通风。</w:t>
                  </w:r>
                </w:p>
              </w:tc>
              <w:tc>
                <w:tcPr>
                  <w:tcW w:w="1912" w:type="pct"/>
                  <w:vAlign w:val="center"/>
                </w:tcPr>
                <w:p w14:paraId="6FD7A28C"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w:t>
                  </w:r>
                </w:p>
              </w:tc>
              <w:tc>
                <w:tcPr>
                  <w:tcW w:w="862" w:type="pct"/>
                  <w:vAlign w:val="center"/>
                </w:tcPr>
                <w:p w14:paraId="3E83B571" w14:textId="77777777" w:rsidR="008256AF" w:rsidRPr="0025602A" w:rsidRDefault="008256AF" w:rsidP="008256AF">
                  <w:pPr>
                    <w:jc w:val="center"/>
                    <w:rPr>
                      <w:rFonts w:ascii="Times New Roman" w:eastAsia="仿宋_GB2312" w:hAnsi="Times New Roman"/>
                      <w:szCs w:val="21"/>
                      <w:shd w:val="clear" w:color="auto" w:fill="FFFFFF"/>
                    </w:rPr>
                  </w:pPr>
                  <w:r w:rsidRPr="0025602A">
                    <w:rPr>
                      <w:rFonts w:ascii="Times New Roman" w:eastAsia="仿宋_GB2312" w:hAnsi="Times New Roman"/>
                      <w:szCs w:val="21"/>
                      <w:shd w:val="clear" w:color="auto" w:fill="FFFFFF"/>
                    </w:rPr>
                    <w:t>已列入整改计划</w:t>
                  </w:r>
                </w:p>
              </w:tc>
            </w:tr>
          </w:tbl>
          <w:p w14:paraId="55D96C98" w14:textId="3515FDC6" w:rsidR="00000C4E" w:rsidRPr="00000C4E" w:rsidRDefault="00327DFA" w:rsidP="00000C4E">
            <w:pPr>
              <w:tabs>
                <w:tab w:val="left" w:pos="7740"/>
              </w:tabs>
              <w:spacing w:line="490" w:lineRule="exact"/>
              <w:outlineLvl w:val="1"/>
              <w:rPr>
                <w:rFonts w:ascii="Times New Roman" w:eastAsiaTheme="minorEastAsia" w:hAnsiTheme="minorEastAsia"/>
                <w:szCs w:val="32"/>
              </w:rPr>
            </w:pPr>
            <w:r w:rsidRPr="00000C4E">
              <w:rPr>
                <w:rFonts w:ascii="Times New Roman" w:eastAsiaTheme="minorEastAsia" w:hAnsiTheme="minorEastAsia" w:hint="eastAsia"/>
                <w:b/>
                <w:szCs w:val="32"/>
              </w:rPr>
              <w:t>1</w:t>
            </w:r>
            <w:bookmarkStart w:id="0" w:name="_Toc88152489"/>
            <w:r w:rsidR="00151EFB" w:rsidRPr="00151EFB">
              <w:rPr>
                <w:rFonts w:ascii="Times New Roman" w:eastAsiaTheme="minorEastAsia" w:hAnsiTheme="minorEastAsia" w:hint="eastAsia"/>
                <w:b/>
                <w:szCs w:val="32"/>
              </w:rPr>
              <w:t>职业病防护设施</w:t>
            </w:r>
            <w:bookmarkEnd w:id="0"/>
          </w:p>
          <w:p w14:paraId="1E78E94D" w14:textId="53EA4234" w:rsidR="00151EFB" w:rsidRPr="00151EFB" w:rsidRDefault="00151EFB" w:rsidP="00151EFB">
            <w:pPr>
              <w:widowControl/>
              <w:spacing w:line="400" w:lineRule="exact"/>
              <w:ind w:firstLineChars="200" w:firstLine="420"/>
              <w:jc w:val="left"/>
              <w:rPr>
                <w:rFonts w:ascii="Times New Roman" w:eastAsiaTheme="minorEastAsia" w:hAnsiTheme="minorEastAsia"/>
                <w:szCs w:val="32"/>
              </w:rPr>
            </w:pPr>
            <w:bookmarkStart w:id="1" w:name="_Hlk90564993"/>
            <w:r>
              <w:rPr>
                <w:rFonts w:ascii="Times New Roman" w:eastAsiaTheme="minorEastAsia" w:hAnsiTheme="minorEastAsia" w:hint="eastAsia"/>
                <w:szCs w:val="32"/>
              </w:rPr>
              <w:t>（</w:t>
            </w:r>
            <w:r>
              <w:rPr>
                <w:rFonts w:ascii="Times New Roman" w:eastAsiaTheme="minorEastAsia" w:hAnsiTheme="minorEastAsia" w:hint="eastAsia"/>
                <w:szCs w:val="32"/>
              </w:rPr>
              <w:t>1</w:t>
            </w:r>
            <w:r>
              <w:rPr>
                <w:rFonts w:ascii="Times New Roman" w:eastAsiaTheme="minorEastAsia" w:hAnsiTheme="minorEastAsia"/>
                <w:szCs w:val="32"/>
              </w:rPr>
              <w:t>）</w:t>
            </w:r>
            <w:r w:rsidRPr="00151EFB">
              <w:rPr>
                <w:rFonts w:ascii="Times New Roman" w:eastAsiaTheme="minorEastAsia" w:hAnsiTheme="minorEastAsia"/>
                <w:szCs w:val="32"/>
              </w:rPr>
              <w:t>本项目取样过程产生的残液通过管线回收至系统，但取样环节未实现密闭取样，建议企业在条件许可的前提下，优化取样环节，实现密闭取样，尽可能降低取样环节可能产生的职业危害。</w:t>
            </w:r>
          </w:p>
          <w:p w14:paraId="1F9AE84C" w14:textId="77777777" w:rsidR="00151EFB" w:rsidRPr="00151EFB" w:rsidRDefault="00151EFB" w:rsidP="00151EFB">
            <w:pPr>
              <w:widowControl/>
              <w:spacing w:line="400" w:lineRule="exact"/>
              <w:ind w:firstLineChars="200" w:firstLine="420"/>
              <w:jc w:val="left"/>
              <w:rPr>
                <w:rFonts w:ascii="Times New Roman" w:eastAsiaTheme="minorEastAsia" w:hAnsiTheme="minorEastAsia"/>
                <w:szCs w:val="32"/>
              </w:rPr>
            </w:pPr>
            <w:r w:rsidRPr="00151EFB">
              <w:rPr>
                <w:rFonts w:ascii="Times New Roman" w:eastAsiaTheme="minorEastAsia" w:hAnsiTheme="minorEastAsia"/>
                <w:szCs w:val="32"/>
              </w:rPr>
              <w:t>（</w:t>
            </w:r>
            <w:r w:rsidRPr="00151EFB">
              <w:rPr>
                <w:rFonts w:ascii="Times New Roman" w:eastAsiaTheme="minorEastAsia" w:hAnsiTheme="minorEastAsia"/>
                <w:szCs w:val="32"/>
              </w:rPr>
              <w:t>2</w:t>
            </w:r>
            <w:r w:rsidRPr="00151EFB">
              <w:rPr>
                <w:rFonts w:ascii="Times New Roman" w:eastAsiaTheme="minorEastAsia" w:hAnsiTheme="minorEastAsia"/>
                <w:szCs w:val="32"/>
              </w:rPr>
              <w:t>）应对职业病防护设施进行经常性的维护、检修、检查，定期检测其性能和效果，确保其处于正常状态，并不得擅自拆除或停用。</w:t>
            </w:r>
          </w:p>
          <w:p w14:paraId="14CE5D5D" w14:textId="77777777" w:rsidR="00151EFB" w:rsidRPr="00151EFB" w:rsidRDefault="00151EFB" w:rsidP="00151EFB">
            <w:pPr>
              <w:widowControl/>
              <w:spacing w:line="400" w:lineRule="exact"/>
              <w:ind w:firstLineChars="200" w:firstLine="420"/>
              <w:jc w:val="left"/>
              <w:rPr>
                <w:rFonts w:ascii="Times New Roman" w:eastAsiaTheme="minorEastAsia" w:hAnsiTheme="minorEastAsia"/>
                <w:szCs w:val="32"/>
              </w:rPr>
            </w:pPr>
            <w:r w:rsidRPr="00151EFB">
              <w:rPr>
                <w:rFonts w:ascii="Times New Roman" w:eastAsiaTheme="minorEastAsia" w:hAnsiTheme="minorEastAsia"/>
                <w:szCs w:val="32"/>
              </w:rPr>
              <w:t>（</w:t>
            </w:r>
            <w:r w:rsidRPr="00151EFB">
              <w:rPr>
                <w:rFonts w:ascii="Times New Roman" w:eastAsiaTheme="minorEastAsia" w:hAnsiTheme="minorEastAsia"/>
                <w:szCs w:val="32"/>
              </w:rPr>
              <w:t>3</w:t>
            </w:r>
            <w:r w:rsidRPr="00151EFB">
              <w:rPr>
                <w:rFonts w:ascii="Times New Roman" w:eastAsiaTheme="minorEastAsia" w:hAnsiTheme="minorEastAsia"/>
                <w:szCs w:val="32"/>
              </w:rPr>
              <w:t>）己内酰胺装置冷凝液罐噪声值高达</w:t>
            </w:r>
            <w:r w:rsidRPr="00151EFB">
              <w:rPr>
                <w:rFonts w:ascii="Times New Roman" w:eastAsiaTheme="minorEastAsia" w:hAnsiTheme="minorEastAsia"/>
                <w:szCs w:val="32"/>
              </w:rPr>
              <w:t>94dB</w:t>
            </w:r>
            <w:r w:rsidRPr="00151EFB">
              <w:rPr>
                <w:rFonts w:ascii="Times New Roman" w:eastAsiaTheme="minorEastAsia" w:hAnsiTheme="minorEastAsia"/>
                <w:szCs w:val="32"/>
              </w:rPr>
              <w:t>（</w:t>
            </w:r>
            <w:r w:rsidRPr="00151EFB">
              <w:rPr>
                <w:rFonts w:ascii="Times New Roman" w:eastAsiaTheme="minorEastAsia" w:hAnsiTheme="minorEastAsia"/>
                <w:szCs w:val="32"/>
              </w:rPr>
              <w:t>A</w:t>
            </w:r>
            <w:r w:rsidRPr="00151EFB">
              <w:rPr>
                <w:rFonts w:ascii="Times New Roman" w:eastAsiaTheme="minorEastAsia" w:hAnsiTheme="minorEastAsia"/>
                <w:szCs w:val="32"/>
              </w:rPr>
              <w:t>），噪声为气流性噪声，对周边岗位影响较大，建议企业在工艺条件许可的前提下，优化设备及相关工艺管道中物料流速、检查设备及管道内壁情况、优化设备及管道支撑基础等措施降低成品塔再沸器噪声强度。此外现场巡检岗在巡检成品塔再沸器及邻近设备时做好个人防护，尽量减少在该区域停留时间。</w:t>
            </w:r>
          </w:p>
          <w:p w14:paraId="4BE083A3" w14:textId="77777777" w:rsidR="00151EFB" w:rsidRPr="00151EFB" w:rsidRDefault="00151EFB" w:rsidP="00151EFB">
            <w:pPr>
              <w:widowControl/>
              <w:spacing w:line="400" w:lineRule="exact"/>
              <w:ind w:firstLineChars="200" w:firstLine="420"/>
              <w:jc w:val="left"/>
              <w:rPr>
                <w:rFonts w:ascii="Times New Roman" w:eastAsiaTheme="minorEastAsia" w:hAnsiTheme="minorEastAsia"/>
                <w:szCs w:val="32"/>
              </w:rPr>
            </w:pPr>
            <w:r w:rsidRPr="00151EFB">
              <w:rPr>
                <w:rFonts w:ascii="Times New Roman" w:eastAsiaTheme="minorEastAsia" w:hAnsiTheme="minorEastAsia"/>
                <w:szCs w:val="32"/>
              </w:rPr>
              <w:t>（</w:t>
            </w:r>
            <w:r w:rsidRPr="00151EFB">
              <w:rPr>
                <w:rFonts w:ascii="Times New Roman" w:eastAsiaTheme="minorEastAsia" w:hAnsiTheme="minorEastAsia"/>
                <w:szCs w:val="32"/>
              </w:rPr>
              <w:t>5</w:t>
            </w:r>
            <w:r w:rsidRPr="00151EFB">
              <w:rPr>
                <w:rFonts w:ascii="Times New Roman" w:eastAsiaTheme="minorEastAsia" w:hAnsiTheme="minorEastAsia"/>
                <w:szCs w:val="32"/>
              </w:rPr>
              <w:t>）进入反应器、罐、地坑等密闭空间内从事职业病危害的作业时，必须严格按照《密闭空间作业职业危害防护规范》（</w:t>
            </w:r>
            <w:r w:rsidRPr="00151EFB">
              <w:rPr>
                <w:rFonts w:ascii="Times New Roman" w:eastAsiaTheme="minorEastAsia" w:hAnsiTheme="minorEastAsia"/>
                <w:szCs w:val="32"/>
              </w:rPr>
              <w:t>GBZ/T 205-2007</w:t>
            </w:r>
            <w:r w:rsidRPr="00151EFB">
              <w:rPr>
                <w:rFonts w:ascii="Times New Roman" w:eastAsiaTheme="minorEastAsia" w:hAnsiTheme="minorEastAsia"/>
                <w:szCs w:val="32"/>
              </w:rPr>
              <w:t>）的规定执行。对各种反应器、塔体以及贮罐等进行有限空间作业时，作业单位首先要制定密闭空间职业病危害防护控制计划、密闭空间准入程序和安全作业操作规程；进入密闭空间作业前，对职业病危害因素进行辨识；按要求对准入者、监护者、作业负责人和应急救援人员进行培训、考核；应设置警示标识，防止未经准入人员进入；进入密闭空间前应充分进行通风，使用具有报警装置并经检定合格的检测设备对密闭空间进行测氧、测爆和有毒气体检测，符合要求时方可进入；配备符合要求的通风设备、个人防护用品、检测设备、照明设备、通讯设备、应急救援设备；进入密闭空间作业时，至少要安排一名监护者在密闭空间外持续进行监护。在密闭空间进行作业操作时要严格遵守《密闭空间作业职业危害防护规范》（</w:t>
            </w:r>
            <w:r w:rsidRPr="00151EFB">
              <w:rPr>
                <w:rFonts w:ascii="Times New Roman" w:eastAsiaTheme="minorEastAsia" w:hAnsiTheme="minorEastAsia"/>
                <w:szCs w:val="32"/>
              </w:rPr>
              <w:t>GBZ/T 205-2007</w:t>
            </w:r>
            <w:r w:rsidRPr="00151EFB">
              <w:rPr>
                <w:rFonts w:ascii="Times New Roman" w:eastAsiaTheme="minorEastAsia" w:hAnsiTheme="minorEastAsia"/>
                <w:szCs w:val="32"/>
              </w:rPr>
              <w:t>）等相关操作规程。</w:t>
            </w:r>
            <w:bookmarkEnd w:id="1"/>
          </w:p>
          <w:p w14:paraId="7F26EFA9" w14:textId="77777777" w:rsidR="00151EFB" w:rsidRPr="00151EFB" w:rsidRDefault="00151EFB" w:rsidP="00151EFB">
            <w:pPr>
              <w:widowControl/>
              <w:spacing w:line="400" w:lineRule="exact"/>
              <w:ind w:firstLineChars="200" w:firstLine="420"/>
              <w:jc w:val="left"/>
              <w:rPr>
                <w:rFonts w:ascii="Times New Roman" w:eastAsiaTheme="minorEastAsia" w:hAnsiTheme="minorEastAsia"/>
                <w:szCs w:val="32"/>
              </w:rPr>
            </w:pPr>
            <w:r w:rsidRPr="00151EFB">
              <w:rPr>
                <w:rFonts w:ascii="Times New Roman" w:eastAsiaTheme="minorEastAsia" w:hAnsiTheme="minorEastAsia"/>
                <w:szCs w:val="32"/>
              </w:rPr>
              <w:t>（</w:t>
            </w:r>
            <w:r w:rsidRPr="00151EFB">
              <w:rPr>
                <w:rFonts w:ascii="Times New Roman" w:eastAsiaTheme="minorEastAsia" w:hAnsiTheme="minorEastAsia"/>
                <w:szCs w:val="32"/>
              </w:rPr>
              <w:t>6</w:t>
            </w:r>
            <w:r w:rsidRPr="00151EFB">
              <w:rPr>
                <w:rFonts w:ascii="Times New Roman" w:eastAsiaTheme="minorEastAsia" w:hAnsiTheme="minorEastAsia"/>
                <w:szCs w:val="32"/>
              </w:rPr>
              <w:t>）环己烷装车作业虽然浓度符合职业接触限值要求，但浓度较高，建议企业对环己烷装车设施加装废气回收装置，减少环己烷逸散。</w:t>
            </w:r>
          </w:p>
          <w:p w14:paraId="13C5125F" w14:textId="77777777" w:rsidR="00151EFB" w:rsidRPr="00151EFB" w:rsidRDefault="00151EFB" w:rsidP="00151EFB">
            <w:pPr>
              <w:widowControl/>
              <w:spacing w:line="400" w:lineRule="exact"/>
              <w:ind w:firstLineChars="200" w:firstLine="420"/>
              <w:jc w:val="left"/>
              <w:rPr>
                <w:rFonts w:ascii="Times New Roman" w:eastAsiaTheme="minorEastAsia" w:hAnsiTheme="minorEastAsia"/>
                <w:szCs w:val="32"/>
              </w:rPr>
            </w:pPr>
            <w:r w:rsidRPr="00151EFB">
              <w:rPr>
                <w:rFonts w:ascii="Times New Roman" w:eastAsiaTheme="minorEastAsia" w:hAnsiTheme="minorEastAsia"/>
                <w:szCs w:val="32"/>
              </w:rPr>
              <w:t>（</w:t>
            </w:r>
            <w:r w:rsidRPr="00151EFB">
              <w:rPr>
                <w:rFonts w:ascii="Times New Roman" w:eastAsiaTheme="minorEastAsia" w:hAnsiTheme="minorEastAsia"/>
                <w:szCs w:val="32"/>
              </w:rPr>
              <w:t>7</w:t>
            </w:r>
            <w:r w:rsidRPr="00151EFB">
              <w:rPr>
                <w:rFonts w:ascii="Times New Roman" w:eastAsiaTheme="minorEastAsia" w:hAnsiTheme="minorEastAsia"/>
                <w:szCs w:val="32"/>
              </w:rPr>
              <w:t>）电气车间存在</w:t>
            </w:r>
            <w:r w:rsidRPr="00151EFB">
              <w:rPr>
                <w:rFonts w:ascii="Times New Roman" w:eastAsiaTheme="minorEastAsia" w:hAnsiTheme="minorEastAsia"/>
                <w:szCs w:val="32"/>
              </w:rPr>
              <w:t>GIS</w:t>
            </w:r>
            <w:r w:rsidRPr="00151EFB">
              <w:rPr>
                <w:rFonts w:ascii="Times New Roman" w:eastAsiaTheme="minorEastAsia" w:hAnsiTheme="minorEastAsia"/>
                <w:szCs w:val="32"/>
              </w:rPr>
              <w:t>装置，绝缘气体为六氟化硫，</w:t>
            </w:r>
            <w:r w:rsidRPr="00151EFB">
              <w:rPr>
                <w:rFonts w:ascii="Times New Roman" w:eastAsiaTheme="minorEastAsia" w:hAnsiTheme="minorEastAsia"/>
                <w:szCs w:val="32"/>
              </w:rPr>
              <w:t>GIS</w:t>
            </w:r>
            <w:r w:rsidRPr="00151EFB">
              <w:rPr>
                <w:rFonts w:ascii="Times New Roman" w:eastAsiaTheme="minorEastAsia" w:hAnsiTheme="minorEastAsia"/>
                <w:szCs w:val="32"/>
              </w:rPr>
              <w:t>装置维修、解体作业存在六氟化硫充装作业，建议企业设置六氟化硫净化回收装置，减少</w:t>
            </w:r>
            <w:r w:rsidRPr="00151EFB">
              <w:rPr>
                <w:rFonts w:ascii="Times New Roman" w:eastAsiaTheme="minorEastAsia" w:hAnsiTheme="minorEastAsia"/>
                <w:szCs w:val="32"/>
              </w:rPr>
              <w:t>GIS</w:t>
            </w:r>
            <w:r w:rsidRPr="00151EFB">
              <w:rPr>
                <w:rFonts w:ascii="Times New Roman" w:eastAsiaTheme="minorEastAsia" w:hAnsiTheme="minorEastAsia"/>
                <w:szCs w:val="32"/>
              </w:rPr>
              <w:t>装置在充装作业时的逸散，同时应确保</w:t>
            </w:r>
            <w:r w:rsidRPr="00151EFB">
              <w:rPr>
                <w:rFonts w:ascii="Times New Roman" w:eastAsiaTheme="minorEastAsia" w:hAnsiTheme="minorEastAsia"/>
                <w:szCs w:val="32"/>
              </w:rPr>
              <w:t>GIS</w:t>
            </w:r>
            <w:r w:rsidRPr="00151EFB">
              <w:rPr>
                <w:rFonts w:ascii="Times New Roman" w:eastAsiaTheme="minorEastAsia" w:hAnsiTheme="minorEastAsia"/>
                <w:szCs w:val="32"/>
              </w:rPr>
              <w:t>室机械通风装置正常运行，确保室内氧气含量，保障作业人员人生安全。</w:t>
            </w:r>
          </w:p>
          <w:p w14:paraId="658A9D94" w14:textId="0A5E7040" w:rsidR="00000C4E" w:rsidRPr="00000C4E" w:rsidRDefault="00151EFB" w:rsidP="00151EFB">
            <w:pPr>
              <w:widowControl/>
              <w:spacing w:line="400" w:lineRule="exact"/>
              <w:ind w:firstLineChars="200" w:firstLine="420"/>
              <w:jc w:val="left"/>
              <w:rPr>
                <w:rFonts w:ascii="Times New Roman" w:eastAsiaTheme="minorEastAsia" w:hAnsiTheme="minorEastAsia"/>
                <w:szCs w:val="32"/>
              </w:rPr>
            </w:pPr>
            <w:r w:rsidRPr="00151EFB">
              <w:rPr>
                <w:rFonts w:ascii="Times New Roman" w:eastAsiaTheme="minorEastAsia" w:hAnsiTheme="minorEastAsia"/>
                <w:szCs w:val="32"/>
              </w:rPr>
              <w:t>（</w:t>
            </w:r>
            <w:r w:rsidRPr="00151EFB">
              <w:rPr>
                <w:rFonts w:ascii="Times New Roman" w:eastAsiaTheme="minorEastAsia" w:hAnsiTheme="minorEastAsia"/>
                <w:szCs w:val="32"/>
              </w:rPr>
              <w:t>8</w:t>
            </w:r>
            <w:r w:rsidRPr="00151EFB">
              <w:rPr>
                <w:rFonts w:ascii="Times New Roman" w:eastAsiaTheme="minorEastAsia" w:hAnsiTheme="minorEastAsia"/>
                <w:szCs w:val="32"/>
              </w:rPr>
              <w:t>）双氧水装置工作液配制过程中需人工添加蒽醌，蒽醌采用吨袋投料，建议企业设置开袋站，密闭投料，同时保持配制罐内微负压，防止管内有机物料逸散</w:t>
            </w:r>
            <w:r w:rsidR="00000C4E" w:rsidRPr="00000C4E">
              <w:rPr>
                <w:rFonts w:ascii="Times New Roman" w:eastAsiaTheme="minorEastAsia" w:hAnsiTheme="minorEastAsia"/>
                <w:szCs w:val="32"/>
              </w:rPr>
              <w:t>。</w:t>
            </w:r>
          </w:p>
          <w:p w14:paraId="11CC1BFF" w14:textId="50398B1A" w:rsidR="00000C4E" w:rsidRPr="00000C4E" w:rsidRDefault="00000C4E" w:rsidP="00000C4E">
            <w:pPr>
              <w:tabs>
                <w:tab w:val="left" w:pos="7740"/>
              </w:tabs>
              <w:spacing w:line="490" w:lineRule="exact"/>
              <w:ind w:firstLineChars="200" w:firstLine="422"/>
              <w:outlineLvl w:val="1"/>
              <w:rPr>
                <w:rFonts w:ascii="Times New Roman" w:eastAsiaTheme="minorEastAsia" w:hAnsiTheme="minorEastAsia"/>
                <w:b/>
                <w:szCs w:val="32"/>
              </w:rPr>
            </w:pPr>
            <w:bookmarkStart w:id="2" w:name="_Toc85622171"/>
            <w:bookmarkStart w:id="3" w:name="_Toc88152490"/>
            <w:r w:rsidRPr="00000C4E">
              <w:rPr>
                <w:rFonts w:ascii="Times New Roman" w:eastAsiaTheme="minorEastAsia" w:hAnsiTheme="minorEastAsia"/>
                <w:b/>
                <w:szCs w:val="32"/>
              </w:rPr>
              <w:t>2</w:t>
            </w:r>
            <w:r w:rsidR="00571760">
              <w:rPr>
                <w:rFonts w:ascii="Times New Roman" w:eastAsiaTheme="minorEastAsia" w:hAnsiTheme="minorEastAsia" w:hint="eastAsia"/>
                <w:b/>
                <w:szCs w:val="32"/>
              </w:rPr>
              <w:t>个体</w:t>
            </w:r>
            <w:r w:rsidR="00571760">
              <w:rPr>
                <w:rFonts w:ascii="Times New Roman" w:eastAsiaTheme="minorEastAsia" w:hAnsiTheme="minorEastAsia"/>
                <w:b/>
                <w:szCs w:val="32"/>
              </w:rPr>
              <w:t>防护</w:t>
            </w:r>
            <w:bookmarkEnd w:id="2"/>
            <w:bookmarkEnd w:id="3"/>
            <w:r w:rsidR="00571760">
              <w:rPr>
                <w:rFonts w:ascii="Times New Roman" w:eastAsiaTheme="minorEastAsia" w:hAnsiTheme="minorEastAsia" w:hint="eastAsia"/>
                <w:b/>
                <w:szCs w:val="32"/>
              </w:rPr>
              <w:t>措施</w:t>
            </w:r>
          </w:p>
          <w:p w14:paraId="57669FBD" w14:textId="77777777" w:rsidR="00571760" w:rsidRPr="00571760" w:rsidRDefault="00571760" w:rsidP="00571760">
            <w:pPr>
              <w:widowControl/>
              <w:spacing w:line="400" w:lineRule="exact"/>
              <w:ind w:firstLineChars="200" w:firstLine="420"/>
              <w:jc w:val="left"/>
              <w:rPr>
                <w:rFonts w:ascii="Times New Roman" w:eastAsiaTheme="minorEastAsia" w:hAnsiTheme="minorEastAsia" w:hint="eastAsia"/>
                <w:szCs w:val="32"/>
              </w:rPr>
            </w:pPr>
            <w:bookmarkStart w:id="4" w:name="_Toc395618458"/>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1</w:t>
            </w:r>
            <w:r w:rsidRPr="00571760">
              <w:rPr>
                <w:rFonts w:ascii="Times New Roman" w:eastAsiaTheme="minorEastAsia" w:hAnsiTheme="minorEastAsia" w:hint="eastAsia"/>
                <w:szCs w:val="32"/>
              </w:rPr>
              <w:t>）各岗位操作工在进行投料、取样、巡检、检维修调试作业时应佩戴好个人防护用品，避免意外发生时对人造成伤害。督促员工正确佩戴个体防护用品，加强监督检查，对过期或失效的个体防护用品，要做好以旧换新工作。</w:t>
            </w:r>
          </w:p>
          <w:p w14:paraId="170AF9D8" w14:textId="77777777" w:rsidR="00571760" w:rsidRPr="00571760" w:rsidRDefault="00571760" w:rsidP="00571760">
            <w:pPr>
              <w:widowControl/>
              <w:spacing w:line="400" w:lineRule="exact"/>
              <w:ind w:firstLineChars="200" w:firstLine="420"/>
              <w:jc w:val="left"/>
              <w:rPr>
                <w:rFonts w:ascii="Times New Roman" w:eastAsiaTheme="minorEastAsia" w:hAnsiTheme="minorEastAsia" w:hint="eastAsia"/>
                <w:szCs w:val="32"/>
              </w:rPr>
            </w:pPr>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2</w:t>
            </w:r>
            <w:r w:rsidRPr="00571760">
              <w:rPr>
                <w:rFonts w:ascii="Times New Roman" w:eastAsiaTheme="minorEastAsia" w:hAnsiTheme="minorEastAsia" w:hint="eastAsia"/>
                <w:szCs w:val="32"/>
              </w:rPr>
              <w:t>）本项目己内酰胺氨肟化装置肟化催化剂制备过程平均每天加入，钛硅分子筛催化剂为人工加料作业，人工加料时可能会产生粉尘，在该过程中工人应佩戴防尘口罩进行加料作业，避免可能造成的健康损伤。</w:t>
            </w:r>
          </w:p>
          <w:p w14:paraId="1B1F8154" w14:textId="77777777" w:rsidR="00571760" w:rsidRPr="00571760" w:rsidRDefault="00571760" w:rsidP="00571760">
            <w:pPr>
              <w:widowControl/>
              <w:spacing w:line="400" w:lineRule="exact"/>
              <w:ind w:firstLineChars="200" w:firstLine="420"/>
              <w:jc w:val="left"/>
              <w:rPr>
                <w:rFonts w:ascii="Times New Roman" w:eastAsiaTheme="minorEastAsia" w:hAnsiTheme="minorEastAsia" w:hint="eastAsia"/>
                <w:szCs w:val="32"/>
              </w:rPr>
            </w:pPr>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3</w:t>
            </w:r>
            <w:r w:rsidRPr="00571760">
              <w:rPr>
                <w:rFonts w:ascii="Times New Roman" w:eastAsiaTheme="minorEastAsia" w:hAnsiTheme="minorEastAsia" w:hint="eastAsia"/>
                <w:szCs w:val="32"/>
              </w:rPr>
              <w:t>）环己酮装置空压冷冻站、双氧水车间空压站等场所现场噪声强度超过</w:t>
            </w:r>
            <w:r w:rsidRPr="00571760">
              <w:rPr>
                <w:rFonts w:ascii="Times New Roman" w:eastAsiaTheme="minorEastAsia" w:hAnsiTheme="minorEastAsia" w:hint="eastAsia"/>
                <w:szCs w:val="32"/>
              </w:rPr>
              <w:t>100dB(A)</w:t>
            </w:r>
            <w:r w:rsidRPr="00571760">
              <w:rPr>
                <w:rFonts w:ascii="Times New Roman" w:eastAsiaTheme="minorEastAsia" w:hAnsiTheme="minorEastAsia" w:hint="eastAsia"/>
                <w:szCs w:val="32"/>
              </w:rPr>
              <w:t>，建议企业为该场所作业人员配备耳塞</w:t>
            </w:r>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耳罩，防止作业人员因接触高强度噪声产生健康损伤。</w:t>
            </w:r>
          </w:p>
          <w:p w14:paraId="5E5AC852" w14:textId="22B12D4A" w:rsidR="00000C4E" w:rsidRPr="00000C4E" w:rsidRDefault="00571760" w:rsidP="00571760">
            <w:pPr>
              <w:widowControl/>
              <w:spacing w:line="400" w:lineRule="exact"/>
              <w:ind w:firstLineChars="200" w:firstLine="420"/>
              <w:jc w:val="left"/>
              <w:rPr>
                <w:rFonts w:ascii="Times New Roman" w:eastAsiaTheme="minorEastAsia" w:hAnsiTheme="minorEastAsia"/>
                <w:szCs w:val="32"/>
              </w:rPr>
            </w:pPr>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4</w:t>
            </w:r>
            <w:r w:rsidRPr="00571760">
              <w:rPr>
                <w:rFonts w:ascii="Times New Roman" w:eastAsiaTheme="minorEastAsia" w:hAnsiTheme="minorEastAsia" w:hint="eastAsia"/>
                <w:szCs w:val="32"/>
              </w:rPr>
              <w:t>）热电车间除灰渣巡检工接触矽尘浓度超过</w:t>
            </w:r>
            <w:r w:rsidRPr="00571760">
              <w:rPr>
                <w:rFonts w:ascii="Times New Roman" w:eastAsiaTheme="minorEastAsia" w:hAnsiTheme="minorEastAsia" w:hint="eastAsia"/>
                <w:szCs w:val="32"/>
              </w:rPr>
              <w:t>50%</w:t>
            </w:r>
            <w:r w:rsidRPr="00571760">
              <w:rPr>
                <w:rFonts w:ascii="Times New Roman" w:eastAsiaTheme="minorEastAsia" w:hAnsiTheme="minorEastAsia" w:hint="eastAsia"/>
                <w:szCs w:val="32"/>
              </w:rPr>
              <w:t>职业接触水平，岗位工人在巡检时应注意个体防护，建议佩戴</w:t>
            </w:r>
            <w:r w:rsidRPr="00571760">
              <w:rPr>
                <w:rFonts w:ascii="Times New Roman" w:eastAsiaTheme="minorEastAsia" w:hAnsiTheme="minorEastAsia" w:hint="eastAsia"/>
                <w:szCs w:val="32"/>
              </w:rPr>
              <w:t>KN95</w:t>
            </w:r>
            <w:r w:rsidRPr="00571760">
              <w:rPr>
                <w:rFonts w:ascii="Times New Roman" w:eastAsiaTheme="minorEastAsia" w:hAnsiTheme="minorEastAsia" w:hint="eastAsia"/>
                <w:szCs w:val="32"/>
              </w:rPr>
              <w:t>级防尘口罩</w:t>
            </w:r>
            <w:r w:rsidR="00000C4E" w:rsidRPr="00000C4E">
              <w:rPr>
                <w:rFonts w:ascii="Times New Roman" w:eastAsiaTheme="minorEastAsia" w:hAnsiTheme="minorEastAsia"/>
                <w:szCs w:val="32"/>
              </w:rPr>
              <w:t>。</w:t>
            </w:r>
          </w:p>
          <w:p w14:paraId="5BC3E4F4" w14:textId="6992ACF3" w:rsidR="00000C4E" w:rsidRPr="00000C4E" w:rsidRDefault="00000C4E" w:rsidP="00000C4E">
            <w:pPr>
              <w:tabs>
                <w:tab w:val="left" w:pos="7740"/>
              </w:tabs>
              <w:spacing w:line="490" w:lineRule="exact"/>
              <w:ind w:firstLineChars="200" w:firstLine="422"/>
              <w:outlineLvl w:val="1"/>
              <w:rPr>
                <w:rFonts w:ascii="Times New Roman" w:eastAsiaTheme="minorEastAsia" w:hAnsiTheme="minorEastAsia"/>
                <w:b/>
                <w:szCs w:val="32"/>
              </w:rPr>
            </w:pPr>
            <w:bookmarkStart w:id="5" w:name="_Toc85622172"/>
            <w:bookmarkStart w:id="6" w:name="_Toc88152491"/>
            <w:r>
              <w:rPr>
                <w:rFonts w:ascii="Times New Roman" w:eastAsiaTheme="minorEastAsia" w:hAnsiTheme="minorEastAsia"/>
                <w:b/>
                <w:szCs w:val="32"/>
              </w:rPr>
              <w:t>3</w:t>
            </w:r>
            <w:r w:rsidR="00571760">
              <w:rPr>
                <w:rFonts w:ascii="Times New Roman" w:eastAsiaTheme="minorEastAsia" w:hAnsiTheme="minorEastAsia" w:hint="eastAsia"/>
                <w:b/>
                <w:szCs w:val="32"/>
              </w:rPr>
              <w:t>应急</w:t>
            </w:r>
            <w:r w:rsidR="00571760">
              <w:rPr>
                <w:rFonts w:ascii="Times New Roman" w:eastAsiaTheme="minorEastAsia" w:hAnsiTheme="minorEastAsia"/>
                <w:b/>
                <w:szCs w:val="32"/>
              </w:rPr>
              <w:t>救援</w:t>
            </w:r>
            <w:r w:rsidRPr="00000C4E">
              <w:rPr>
                <w:rFonts w:ascii="Times New Roman" w:eastAsiaTheme="minorEastAsia" w:hAnsiTheme="minorEastAsia"/>
                <w:b/>
                <w:szCs w:val="32"/>
              </w:rPr>
              <w:t>措施</w:t>
            </w:r>
            <w:bookmarkEnd w:id="4"/>
            <w:bookmarkEnd w:id="5"/>
            <w:bookmarkEnd w:id="6"/>
          </w:p>
          <w:p w14:paraId="25C3C678" w14:textId="77777777" w:rsidR="00571760" w:rsidRPr="00571760" w:rsidRDefault="00571760" w:rsidP="00571760">
            <w:pPr>
              <w:widowControl/>
              <w:spacing w:line="400" w:lineRule="exact"/>
              <w:ind w:firstLineChars="200" w:firstLine="420"/>
              <w:jc w:val="left"/>
              <w:rPr>
                <w:rFonts w:ascii="Times New Roman" w:eastAsiaTheme="minorEastAsia" w:hAnsiTheme="minorEastAsia" w:hint="eastAsia"/>
                <w:szCs w:val="32"/>
              </w:rPr>
            </w:pPr>
            <w:bookmarkStart w:id="7" w:name="_Toc395618460"/>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1</w:t>
            </w:r>
            <w:r w:rsidRPr="00571760">
              <w:rPr>
                <w:rFonts w:ascii="Times New Roman" w:eastAsiaTheme="minorEastAsia" w:hAnsiTheme="minorEastAsia" w:hint="eastAsia"/>
                <w:szCs w:val="32"/>
              </w:rPr>
              <w:t>）加强应急救援设施维护和管理，鉴于本项目硫酸、二氧化硫、盐酸、氢氧化钠、氨等物料接触可导致化学性灼伤，建议企业经常对喷淋洗眼器进行检查和保养，确保其有效使用。</w:t>
            </w:r>
          </w:p>
          <w:p w14:paraId="62A1AD8D" w14:textId="77777777" w:rsidR="00571760" w:rsidRPr="00571760" w:rsidRDefault="00571760" w:rsidP="00571760">
            <w:pPr>
              <w:widowControl/>
              <w:spacing w:line="400" w:lineRule="exact"/>
              <w:ind w:firstLineChars="200" w:firstLine="420"/>
              <w:jc w:val="left"/>
              <w:rPr>
                <w:rFonts w:ascii="Times New Roman" w:eastAsiaTheme="minorEastAsia" w:hAnsiTheme="minorEastAsia" w:hint="eastAsia"/>
                <w:szCs w:val="32"/>
              </w:rPr>
            </w:pPr>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2</w:t>
            </w:r>
            <w:r w:rsidRPr="00571760">
              <w:rPr>
                <w:rFonts w:ascii="Times New Roman" w:eastAsiaTheme="minorEastAsia" w:hAnsiTheme="minorEastAsia" w:hint="eastAsia"/>
                <w:szCs w:val="32"/>
              </w:rPr>
              <w:t>）建议企业在巡检房配备</w:t>
            </w:r>
            <w:r w:rsidRPr="00571760">
              <w:rPr>
                <w:rFonts w:ascii="Times New Roman" w:eastAsiaTheme="minorEastAsia" w:hAnsiTheme="minorEastAsia" w:hint="eastAsia"/>
                <w:szCs w:val="32"/>
              </w:rPr>
              <w:t>2%</w:t>
            </w:r>
            <w:r w:rsidRPr="00571760">
              <w:rPr>
                <w:rFonts w:ascii="Times New Roman" w:eastAsiaTheme="minorEastAsia" w:hAnsiTheme="minorEastAsia" w:hint="eastAsia"/>
                <w:szCs w:val="32"/>
              </w:rPr>
              <w:t>碳酸氢钠，以便能及时迅速处置硫酸、烟酸灼伤。</w:t>
            </w:r>
          </w:p>
          <w:p w14:paraId="6F8BF0C2" w14:textId="77777777" w:rsidR="00571760" w:rsidRPr="00571760" w:rsidRDefault="00571760" w:rsidP="00571760">
            <w:pPr>
              <w:widowControl/>
              <w:spacing w:line="400" w:lineRule="exact"/>
              <w:ind w:firstLineChars="200" w:firstLine="420"/>
              <w:jc w:val="left"/>
              <w:rPr>
                <w:rFonts w:ascii="Times New Roman" w:eastAsiaTheme="minorEastAsia" w:hAnsiTheme="minorEastAsia" w:hint="eastAsia"/>
                <w:szCs w:val="32"/>
              </w:rPr>
            </w:pPr>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3</w:t>
            </w:r>
            <w:r w:rsidRPr="00571760">
              <w:rPr>
                <w:rFonts w:ascii="Times New Roman" w:eastAsiaTheme="minorEastAsia" w:hAnsiTheme="minorEastAsia" w:hint="eastAsia"/>
                <w:szCs w:val="32"/>
              </w:rPr>
              <w:t>）加强应急救援器材维护和管理，空气呼吸器气瓶定期检验周期为</w:t>
            </w:r>
            <w:r w:rsidRPr="00571760">
              <w:rPr>
                <w:rFonts w:ascii="Times New Roman" w:eastAsiaTheme="minorEastAsia" w:hAnsiTheme="minorEastAsia" w:hint="eastAsia"/>
                <w:szCs w:val="32"/>
              </w:rPr>
              <w:t>3</w:t>
            </w:r>
            <w:r w:rsidRPr="00571760">
              <w:rPr>
                <w:rFonts w:ascii="Times New Roman" w:eastAsiaTheme="minorEastAsia" w:hAnsiTheme="minorEastAsia" w:hint="eastAsia"/>
                <w:szCs w:val="32"/>
              </w:rPr>
              <w:t>年，空气呼吸器定期技术检测周期为</w:t>
            </w:r>
            <w:r w:rsidRPr="00571760">
              <w:rPr>
                <w:rFonts w:ascii="Times New Roman" w:eastAsiaTheme="minorEastAsia" w:hAnsiTheme="minorEastAsia" w:hint="eastAsia"/>
                <w:szCs w:val="32"/>
              </w:rPr>
              <w:t>1</w:t>
            </w:r>
            <w:r w:rsidRPr="00571760">
              <w:rPr>
                <w:rFonts w:ascii="Times New Roman" w:eastAsiaTheme="minorEastAsia" w:hAnsiTheme="minorEastAsia" w:hint="eastAsia"/>
                <w:szCs w:val="32"/>
              </w:rPr>
              <w:t>年，空气呼吸器按规定的周期进行检定，经常性进行检查，确保发生职业病危害事故时能及时施救。空气呼吸器的定期技术检测证书和气瓶的定期技术检验证书要存入档案。</w:t>
            </w:r>
          </w:p>
          <w:p w14:paraId="66A029F3" w14:textId="77777777" w:rsidR="00571760" w:rsidRPr="00571760" w:rsidRDefault="00571760" w:rsidP="00571760">
            <w:pPr>
              <w:widowControl/>
              <w:spacing w:line="400" w:lineRule="exact"/>
              <w:ind w:firstLineChars="200" w:firstLine="420"/>
              <w:jc w:val="left"/>
              <w:rPr>
                <w:rFonts w:ascii="Times New Roman" w:eastAsiaTheme="minorEastAsia" w:hAnsiTheme="minorEastAsia" w:hint="eastAsia"/>
                <w:szCs w:val="32"/>
              </w:rPr>
            </w:pPr>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4</w:t>
            </w:r>
            <w:r w:rsidRPr="00571760">
              <w:rPr>
                <w:rFonts w:ascii="Times New Roman" w:eastAsiaTheme="minorEastAsia" w:hAnsiTheme="minorEastAsia" w:hint="eastAsia"/>
                <w:szCs w:val="32"/>
              </w:rPr>
              <w:t>）夏季高温天气，岗位人员在作业时可能会发生高温中暑情况，企业应合理调整工作时间，减少高温时段作业时间，减轻劳动强度，避免发生中暑。在炎热季节为职工提供含盐（含盐</w:t>
            </w:r>
            <w:r w:rsidRPr="00571760">
              <w:rPr>
                <w:rFonts w:ascii="Times New Roman" w:eastAsiaTheme="minorEastAsia" w:hAnsiTheme="minorEastAsia" w:hint="eastAsia"/>
                <w:szCs w:val="32"/>
              </w:rPr>
              <w:t>0.1%~0.2%</w:t>
            </w:r>
            <w:r w:rsidRPr="00571760">
              <w:rPr>
                <w:rFonts w:ascii="Times New Roman" w:eastAsiaTheme="minorEastAsia" w:hAnsiTheme="minorEastAsia" w:hint="eastAsia"/>
                <w:szCs w:val="32"/>
              </w:rPr>
              <w:t>）清凉饮料，饮料水温不宜高于</w:t>
            </w:r>
            <w:r w:rsidRPr="00571760">
              <w:rPr>
                <w:rFonts w:ascii="Times New Roman" w:eastAsiaTheme="minorEastAsia" w:hAnsiTheme="minorEastAsia" w:hint="eastAsia"/>
                <w:szCs w:val="32"/>
              </w:rPr>
              <w:t>15</w:t>
            </w:r>
            <w:r w:rsidRPr="00571760">
              <w:rPr>
                <w:rFonts w:ascii="Times New Roman" w:eastAsiaTheme="minorEastAsia" w:hAnsiTheme="minorEastAsia" w:hint="eastAsia"/>
                <w:szCs w:val="32"/>
              </w:rPr>
              <w:t>℃，保证工人水盐代谢平衡。</w:t>
            </w:r>
          </w:p>
          <w:p w14:paraId="297649A3" w14:textId="77777777" w:rsidR="00571760" w:rsidRPr="00571760" w:rsidRDefault="00571760" w:rsidP="00571760">
            <w:pPr>
              <w:widowControl/>
              <w:spacing w:line="400" w:lineRule="exact"/>
              <w:ind w:firstLineChars="200" w:firstLine="420"/>
              <w:jc w:val="left"/>
              <w:rPr>
                <w:rFonts w:ascii="Times New Roman" w:eastAsiaTheme="minorEastAsia" w:hAnsiTheme="minorEastAsia" w:hint="eastAsia"/>
                <w:szCs w:val="32"/>
              </w:rPr>
            </w:pPr>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5</w:t>
            </w:r>
            <w:r w:rsidRPr="00571760">
              <w:rPr>
                <w:rFonts w:ascii="Times New Roman" w:eastAsiaTheme="minorEastAsia" w:hAnsiTheme="minorEastAsia" w:hint="eastAsia"/>
                <w:szCs w:val="32"/>
              </w:rPr>
              <w:t>）建议企业完善使用“苯、氨”等高毒化学品的作业场所的撤离通道、紧急出口和必要的泄险区。</w:t>
            </w:r>
          </w:p>
          <w:p w14:paraId="39F3BD72" w14:textId="77777777" w:rsidR="00571760" w:rsidRPr="00571760" w:rsidRDefault="00571760" w:rsidP="00571760">
            <w:pPr>
              <w:widowControl/>
              <w:spacing w:line="400" w:lineRule="exact"/>
              <w:ind w:firstLineChars="200" w:firstLine="420"/>
              <w:jc w:val="left"/>
              <w:rPr>
                <w:rFonts w:ascii="Times New Roman" w:eastAsiaTheme="minorEastAsia" w:hAnsiTheme="minorEastAsia" w:hint="eastAsia"/>
                <w:szCs w:val="32"/>
              </w:rPr>
            </w:pPr>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6</w:t>
            </w:r>
            <w:r w:rsidRPr="00571760">
              <w:rPr>
                <w:rFonts w:ascii="Times New Roman" w:eastAsiaTheme="minorEastAsia" w:hAnsiTheme="minorEastAsia" w:hint="eastAsia"/>
                <w:szCs w:val="32"/>
              </w:rPr>
              <w:t>）企业在主要装置及罐区设置了风向标，建议企业加强对风向标进行维护，确保风向标位置及高度便于现场作业人员观察，并应确保风向标周边照明，确保夜间观察；同时企业现场风向标多数为风筒型风向标，建议企业加强对风向标的防水性能测试，防止冬季风向标因低温冰冻不能使用。</w:t>
            </w:r>
          </w:p>
          <w:p w14:paraId="56B77FFA" w14:textId="77777777" w:rsidR="00571760" w:rsidRPr="00571760" w:rsidRDefault="00571760" w:rsidP="00571760">
            <w:pPr>
              <w:widowControl/>
              <w:spacing w:line="400" w:lineRule="exact"/>
              <w:ind w:firstLineChars="200" w:firstLine="420"/>
              <w:jc w:val="left"/>
              <w:rPr>
                <w:rFonts w:ascii="Times New Roman" w:eastAsiaTheme="minorEastAsia" w:hAnsiTheme="minorEastAsia" w:hint="eastAsia"/>
                <w:szCs w:val="32"/>
              </w:rPr>
            </w:pPr>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7</w:t>
            </w:r>
            <w:r w:rsidRPr="00571760">
              <w:rPr>
                <w:rFonts w:ascii="Times New Roman" w:eastAsiaTheme="minorEastAsia" w:hAnsiTheme="minorEastAsia" w:hint="eastAsia"/>
                <w:szCs w:val="32"/>
              </w:rPr>
              <w:t>）企业对高毒作业场所设置了红色警戒线，建议企业至少每半年进行一次维护，确保警戒线正常使用。</w:t>
            </w:r>
          </w:p>
          <w:p w14:paraId="58B5712F" w14:textId="77777777" w:rsidR="00571760" w:rsidRPr="00571760" w:rsidRDefault="00571760" w:rsidP="00571760">
            <w:pPr>
              <w:widowControl/>
              <w:spacing w:line="400" w:lineRule="exact"/>
              <w:ind w:firstLineChars="200" w:firstLine="420"/>
              <w:jc w:val="left"/>
              <w:rPr>
                <w:rFonts w:ascii="Times New Roman" w:eastAsiaTheme="minorEastAsia" w:hAnsiTheme="minorEastAsia" w:hint="eastAsia"/>
                <w:szCs w:val="32"/>
              </w:rPr>
            </w:pPr>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8</w:t>
            </w:r>
            <w:r w:rsidRPr="00571760">
              <w:rPr>
                <w:rFonts w:ascii="Times New Roman" w:eastAsiaTheme="minorEastAsia" w:hAnsiTheme="minorEastAsia" w:hint="eastAsia"/>
                <w:szCs w:val="32"/>
              </w:rPr>
              <w:t>）企业在主要生产装置、原辅料罐区设置了泄险区，建议在泄险区周边配备“禁止入内”、“禁止停留”警示标识，在泄险区启用时使用。</w:t>
            </w:r>
          </w:p>
          <w:p w14:paraId="05334574" w14:textId="76D4CB8E" w:rsidR="00000C4E" w:rsidRDefault="00571760" w:rsidP="00571760">
            <w:pPr>
              <w:widowControl/>
              <w:spacing w:line="400" w:lineRule="exact"/>
              <w:ind w:firstLineChars="200" w:firstLine="420"/>
              <w:jc w:val="left"/>
              <w:rPr>
                <w:rFonts w:ascii="Times New Roman" w:eastAsiaTheme="minorEastAsia" w:hAnsiTheme="minorEastAsia"/>
                <w:szCs w:val="32"/>
              </w:rPr>
            </w:pPr>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9</w:t>
            </w:r>
            <w:r w:rsidRPr="00571760">
              <w:rPr>
                <w:rFonts w:ascii="Times New Roman" w:eastAsiaTheme="minorEastAsia" w:hAnsiTheme="minorEastAsia" w:hint="eastAsia"/>
                <w:szCs w:val="32"/>
              </w:rPr>
              <w:t>）本项目甲苯和部分甲醇报警器设置为可燃气体报警装置，不符合《石油化工企业可燃气体和有毒气体检测报警设计标准》（</w:t>
            </w:r>
            <w:r w:rsidRPr="00571760">
              <w:rPr>
                <w:rFonts w:ascii="Times New Roman" w:eastAsiaTheme="minorEastAsia" w:hAnsiTheme="minorEastAsia" w:hint="eastAsia"/>
                <w:szCs w:val="32"/>
              </w:rPr>
              <w:t>GB50493-2019</w:t>
            </w:r>
            <w:r w:rsidRPr="00571760">
              <w:rPr>
                <w:rFonts w:ascii="Times New Roman" w:eastAsiaTheme="minorEastAsia" w:hAnsiTheme="minorEastAsia" w:hint="eastAsia"/>
                <w:szCs w:val="32"/>
              </w:rPr>
              <w:t>）中“即属于可燃气体又属于有毒气体的单组分气体介质，应设置有毒气体报警器”；建议企业在气体检测报警器更新时将可燃气体报警器更换为有毒气体报警器</w:t>
            </w:r>
            <w:r w:rsidR="00000C4E" w:rsidRPr="00CB14BE">
              <w:rPr>
                <w:rFonts w:ascii="Times New Roman" w:eastAsiaTheme="minorEastAsia" w:hAnsiTheme="minorEastAsia"/>
                <w:szCs w:val="32"/>
              </w:rPr>
              <w:t>。</w:t>
            </w:r>
          </w:p>
          <w:p w14:paraId="5C9207C3" w14:textId="08E2DDD2" w:rsidR="00571760" w:rsidRPr="00571760" w:rsidRDefault="00571760" w:rsidP="00571760">
            <w:pPr>
              <w:widowControl/>
              <w:spacing w:line="400" w:lineRule="exact"/>
              <w:ind w:firstLineChars="200" w:firstLine="422"/>
              <w:jc w:val="left"/>
              <w:rPr>
                <w:rFonts w:ascii="Times New Roman" w:eastAsiaTheme="minorEastAsia" w:hAnsiTheme="minorEastAsia"/>
                <w:b/>
                <w:szCs w:val="32"/>
              </w:rPr>
            </w:pPr>
            <w:r w:rsidRPr="00571760">
              <w:rPr>
                <w:rFonts w:ascii="Times New Roman" w:eastAsiaTheme="minorEastAsia" w:hAnsiTheme="minorEastAsia" w:hint="eastAsia"/>
                <w:b/>
                <w:szCs w:val="32"/>
              </w:rPr>
              <w:t>4</w:t>
            </w:r>
            <w:r w:rsidRPr="00571760">
              <w:rPr>
                <w:rFonts w:ascii="Times New Roman" w:eastAsiaTheme="minorEastAsia" w:hAnsiTheme="minorEastAsia" w:hint="eastAsia"/>
                <w:b/>
                <w:szCs w:val="32"/>
              </w:rPr>
              <w:t>建筑</w:t>
            </w:r>
            <w:r w:rsidRPr="00571760">
              <w:rPr>
                <w:rFonts w:ascii="Times New Roman" w:eastAsiaTheme="minorEastAsia" w:hAnsiTheme="minorEastAsia"/>
                <w:b/>
                <w:szCs w:val="32"/>
              </w:rPr>
              <w:t>卫生学</w:t>
            </w:r>
          </w:p>
          <w:p w14:paraId="026473F2" w14:textId="6AA9BEDA" w:rsidR="00571760" w:rsidRPr="00CB14BE" w:rsidRDefault="00571760" w:rsidP="00571760">
            <w:pPr>
              <w:widowControl/>
              <w:spacing w:line="400" w:lineRule="exact"/>
              <w:ind w:firstLineChars="200" w:firstLine="420"/>
              <w:jc w:val="left"/>
              <w:rPr>
                <w:rFonts w:ascii="Times New Roman" w:eastAsiaTheme="minorEastAsia" w:hAnsiTheme="minorEastAsia" w:hint="eastAsia"/>
                <w:szCs w:val="32"/>
              </w:rPr>
            </w:pPr>
            <w:r w:rsidRPr="00571760">
              <w:rPr>
                <w:rFonts w:ascii="Times New Roman" w:eastAsiaTheme="minorEastAsia" w:hAnsiTheme="minorEastAsia" w:hint="eastAsia"/>
                <w:szCs w:val="32"/>
              </w:rPr>
              <w:t>建议己内酰胺装置区硫酸铵仓库增加机械通风系统，加强空气流动</w:t>
            </w:r>
          </w:p>
          <w:p w14:paraId="1AFC1A55" w14:textId="38AB32E0" w:rsidR="00000C4E" w:rsidRPr="00CB14BE" w:rsidRDefault="00571760" w:rsidP="00CB14BE">
            <w:pPr>
              <w:tabs>
                <w:tab w:val="left" w:pos="7740"/>
              </w:tabs>
              <w:spacing w:line="490" w:lineRule="exact"/>
              <w:ind w:firstLineChars="200" w:firstLine="422"/>
              <w:outlineLvl w:val="1"/>
              <w:rPr>
                <w:rFonts w:ascii="Times New Roman" w:eastAsiaTheme="minorEastAsia" w:hAnsiTheme="minorEastAsia" w:hint="eastAsia"/>
                <w:b/>
                <w:szCs w:val="32"/>
              </w:rPr>
            </w:pPr>
            <w:bookmarkStart w:id="8" w:name="_Toc85622173"/>
            <w:bookmarkStart w:id="9" w:name="_Toc88152492"/>
            <w:r>
              <w:rPr>
                <w:rFonts w:ascii="Times New Roman" w:eastAsiaTheme="minorEastAsia" w:hAnsiTheme="minorEastAsia" w:hint="eastAsia"/>
                <w:b/>
                <w:szCs w:val="32"/>
              </w:rPr>
              <w:t>5</w:t>
            </w:r>
            <w:bookmarkEnd w:id="8"/>
            <w:bookmarkEnd w:id="9"/>
            <w:r>
              <w:rPr>
                <w:rFonts w:ascii="Times New Roman" w:eastAsiaTheme="minorEastAsia" w:hAnsiTheme="minorEastAsia" w:hint="eastAsia"/>
                <w:b/>
                <w:szCs w:val="32"/>
              </w:rPr>
              <w:t>职业</w:t>
            </w:r>
            <w:r>
              <w:rPr>
                <w:rFonts w:ascii="Times New Roman" w:eastAsiaTheme="minorEastAsia" w:hAnsiTheme="minorEastAsia"/>
                <w:b/>
                <w:szCs w:val="32"/>
              </w:rPr>
              <w:t>卫生管理</w:t>
            </w:r>
          </w:p>
          <w:p w14:paraId="4685F150" w14:textId="77777777" w:rsidR="00571760" w:rsidRPr="00571760" w:rsidRDefault="00571760" w:rsidP="00571760">
            <w:pPr>
              <w:widowControl/>
              <w:spacing w:line="400" w:lineRule="exact"/>
              <w:ind w:firstLineChars="200" w:firstLine="420"/>
              <w:jc w:val="left"/>
              <w:rPr>
                <w:rFonts w:ascii="Times New Roman" w:eastAsiaTheme="minorEastAsia" w:hAnsiTheme="minorEastAsia" w:hint="eastAsia"/>
                <w:szCs w:val="32"/>
              </w:rPr>
            </w:pPr>
            <w:r w:rsidRPr="00571760">
              <w:rPr>
                <w:rFonts w:ascii="Times New Roman" w:eastAsiaTheme="minorEastAsia" w:hAnsiTheme="minorEastAsia" w:hint="eastAsia"/>
                <w:szCs w:val="32"/>
              </w:rPr>
              <w:lastRenderedPageBreak/>
              <w:t>（</w:t>
            </w:r>
            <w:r w:rsidRPr="00571760">
              <w:rPr>
                <w:rFonts w:ascii="Times New Roman" w:eastAsiaTheme="minorEastAsia" w:hAnsiTheme="minorEastAsia" w:hint="eastAsia"/>
                <w:szCs w:val="32"/>
              </w:rPr>
              <w:t>1</w:t>
            </w:r>
            <w:r w:rsidRPr="00571760">
              <w:rPr>
                <w:rFonts w:ascii="Times New Roman" w:eastAsiaTheme="minorEastAsia" w:hAnsiTheme="minorEastAsia" w:hint="eastAsia"/>
                <w:szCs w:val="32"/>
              </w:rPr>
              <w:t>）加强对职工的职业卫生知识培训，增强职工个体防护意识。组织职工进行事故处理、应急救援等方面的学习，使增强职工应对职业病危害事故的能力。</w:t>
            </w:r>
          </w:p>
          <w:p w14:paraId="1B876494" w14:textId="77777777" w:rsidR="00571760" w:rsidRPr="00571760" w:rsidRDefault="00571760" w:rsidP="00571760">
            <w:pPr>
              <w:widowControl/>
              <w:spacing w:line="400" w:lineRule="exact"/>
              <w:ind w:firstLineChars="200" w:firstLine="420"/>
              <w:jc w:val="left"/>
              <w:rPr>
                <w:rFonts w:ascii="Times New Roman" w:eastAsiaTheme="minorEastAsia" w:hAnsiTheme="minorEastAsia" w:hint="eastAsia"/>
                <w:szCs w:val="32"/>
              </w:rPr>
            </w:pPr>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2</w:t>
            </w:r>
            <w:r w:rsidRPr="00571760">
              <w:rPr>
                <w:rFonts w:ascii="Times New Roman" w:eastAsiaTheme="minorEastAsia" w:hAnsiTheme="minorEastAsia" w:hint="eastAsia"/>
                <w:szCs w:val="32"/>
              </w:rPr>
              <w:t>）企业应进一步完善职业卫生档案的归档工作，按年度或建设项目进行案卷归档，及时编号登记，入库保管。</w:t>
            </w:r>
          </w:p>
          <w:p w14:paraId="342A456D" w14:textId="77777777" w:rsidR="00571760" w:rsidRPr="00571760" w:rsidRDefault="00571760" w:rsidP="00571760">
            <w:pPr>
              <w:widowControl/>
              <w:spacing w:line="400" w:lineRule="exact"/>
              <w:ind w:firstLineChars="200" w:firstLine="420"/>
              <w:jc w:val="left"/>
              <w:rPr>
                <w:rFonts w:ascii="Times New Roman" w:eastAsiaTheme="minorEastAsia" w:hAnsiTheme="minorEastAsia" w:hint="eastAsia"/>
                <w:szCs w:val="32"/>
              </w:rPr>
            </w:pPr>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3</w:t>
            </w:r>
            <w:r w:rsidRPr="00571760">
              <w:rPr>
                <w:rFonts w:ascii="Times New Roman" w:eastAsiaTheme="minorEastAsia" w:hAnsiTheme="minorEastAsia" w:hint="eastAsia"/>
                <w:szCs w:val="32"/>
              </w:rPr>
              <w:t>）每年应委托具有资质的职业卫生技术服务机构进行工作场所职业病危害因素检测。</w:t>
            </w:r>
          </w:p>
          <w:p w14:paraId="54B64143" w14:textId="77777777" w:rsidR="00571760" w:rsidRPr="00571760" w:rsidRDefault="00571760" w:rsidP="00571760">
            <w:pPr>
              <w:widowControl/>
              <w:spacing w:line="400" w:lineRule="exact"/>
              <w:ind w:firstLineChars="200" w:firstLine="420"/>
              <w:jc w:val="left"/>
              <w:rPr>
                <w:rFonts w:ascii="Times New Roman" w:eastAsiaTheme="minorEastAsia" w:hAnsiTheme="minorEastAsia" w:hint="eastAsia"/>
                <w:szCs w:val="32"/>
              </w:rPr>
            </w:pPr>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4</w:t>
            </w:r>
            <w:r w:rsidRPr="00571760">
              <w:rPr>
                <w:rFonts w:ascii="Times New Roman" w:eastAsiaTheme="minorEastAsia" w:hAnsiTheme="minorEastAsia" w:hint="eastAsia"/>
                <w:szCs w:val="32"/>
              </w:rPr>
              <w:t>）本项目使用苯、氨等高毒化学物，按照《使用有毒物品作业场所劳动保护条例》（国务院</w:t>
            </w:r>
            <w:r w:rsidRPr="00571760">
              <w:rPr>
                <w:rFonts w:ascii="Times New Roman" w:eastAsiaTheme="minorEastAsia" w:hAnsiTheme="minorEastAsia" w:hint="eastAsia"/>
                <w:szCs w:val="32"/>
              </w:rPr>
              <w:t>352</w:t>
            </w:r>
            <w:r w:rsidRPr="00571760">
              <w:rPr>
                <w:rFonts w:ascii="Times New Roman" w:eastAsiaTheme="minorEastAsia" w:hAnsiTheme="minorEastAsia" w:hint="eastAsia"/>
                <w:szCs w:val="32"/>
              </w:rPr>
              <w:t>号令）规定，从事使用高毒物品作业的用人单位应当至少每一个月对高毒作业场所进行一次职业中毒危害因素检测；至少每半年进行一次职业中毒危害控制效果评价。</w:t>
            </w:r>
          </w:p>
          <w:p w14:paraId="6EF278EF" w14:textId="77777777" w:rsidR="00571760" w:rsidRPr="00571760" w:rsidRDefault="00571760" w:rsidP="00571760">
            <w:pPr>
              <w:widowControl/>
              <w:spacing w:line="400" w:lineRule="exact"/>
              <w:ind w:firstLineChars="200" w:firstLine="420"/>
              <w:jc w:val="left"/>
              <w:rPr>
                <w:rFonts w:ascii="Times New Roman" w:eastAsiaTheme="minorEastAsia" w:hAnsiTheme="minorEastAsia" w:hint="eastAsia"/>
                <w:szCs w:val="32"/>
              </w:rPr>
            </w:pPr>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5</w:t>
            </w:r>
            <w:r w:rsidRPr="00571760">
              <w:rPr>
                <w:rFonts w:ascii="Times New Roman" w:eastAsiaTheme="minorEastAsia" w:hAnsiTheme="minorEastAsia" w:hint="eastAsia"/>
                <w:szCs w:val="32"/>
              </w:rPr>
              <w:t>）企业现有工作制度周作业时间达到</w:t>
            </w:r>
            <w:r w:rsidRPr="00571760">
              <w:rPr>
                <w:rFonts w:ascii="Times New Roman" w:eastAsiaTheme="minorEastAsia" w:hAnsiTheme="minorEastAsia" w:hint="eastAsia"/>
                <w:szCs w:val="32"/>
              </w:rPr>
              <w:t>48</w:t>
            </w:r>
            <w:r w:rsidRPr="00571760">
              <w:rPr>
                <w:rFonts w:ascii="Times New Roman" w:eastAsiaTheme="minorEastAsia" w:hAnsiTheme="minorEastAsia" w:hint="eastAsia"/>
                <w:szCs w:val="32"/>
              </w:rPr>
              <w:t>小时，不符合《劳动法》（主席令</w:t>
            </w:r>
            <w:r w:rsidRPr="00571760">
              <w:rPr>
                <w:rFonts w:ascii="Times New Roman" w:eastAsiaTheme="minorEastAsia" w:hAnsiTheme="minorEastAsia" w:hint="eastAsia"/>
                <w:szCs w:val="32"/>
              </w:rPr>
              <w:t>[2018]</w:t>
            </w:r>
            <w:r w:rsidRPr="00571760">
              <w:rPr>
                <w:rFonts w:ascii="Times New Roman" w:eastAsiaTheme="minorEastAsia" w:hAnsiTheme="minorEastAsia" w:hint="eastAsia"/>
                <w:szCs w:val="32"/>
              </w:rPr>
              <w:t>第</w:t>
            </w:r>
            <w:r w:rsidRPr="00571760">
              <w:rPr>
                <w:rFonts w:ascii="Times New Roman" w:eastAsiaTheme="minorEastAsia" w:hAnsiTheme="minorEastAsia" w:hint="eastAsia"/>
                <w:szCs w:val="32"/>
              </w:rPr>
              <w:t>24</w:t>
            </w:r>
            <w:r w:rsidRPr="00571760">
              <w:rPr>
                <w:rFonts w:ascii="Times New Roman" w:eastAsiaTheme="minorEastAsia" w:hAnsiTheme="minorEastAsia" w:hint="eastAsia"/>
                <w:szCs w:val="32"/>
              </w:rPr>
              <w:t>号）、《国务院关于职工工作时间的规定》（国务院令</w:t>
            </w:r>
            <w:r w:rsidRPr="00571760">
              <w:rPr>
                <w:rFonts w:ascii="Times New Roman" w:eastAsiaTheme="minorEastAsia" w:hAnsiTheme="minorEastAsia" w:hint="eastAsia"/>
                <w:szCs w:val="32"/>
              </w:rPr>
              <w:t>[1995]</w:t>
            </w:r>
            <w:r w:rsidRPr="00571760">
              <w:rPr>
                <w:rFonts w:ascii="Times New Roman" w:eastAsiaTheme="minorEastAsia" w:hAnsiTheme="minorEastAsia" w:hint="eastAsia"/>
                <w:szCs w:val="32"/>
              </w:rPr>
              <w:t>第</w:t>
            </w:r>
            <w:r w:rsidRPr="00571760">
              <w:rPr>
                <w:rFonts w:ascii="Times New Roman" w:eastAsiaTheme="minorEastAsia" w:hAnsiTheme="minorEastAsia" w:hint="eastAsia"/>
                <w:szCs w:val="32"/>
              </w:rPr>
              <w:t>174</w:t>
            </w:r>
            <w:r w:rsidRPr="00571760">
              <w:rPr>
                <w:rFonts w:ascii="Times New Roman" w:eastAsiaTheme="minorEastAsia" w:hAnsiTheme="minorEastAsia" w:hint="eastAsia"/>
                <w:szCs w:val="32"/>
              </w:rPr>
              <w:t>号）的有关规定，建议企业调整工作班制，符合“平均每周工作时间不超过</w:t>
            </w:r>
            <w:r w:rsidRPr="00571760">
              <w:rPr>
                <w:rFonts w:ascii="Times New Roman" w:eastAsiaTheme="minorEastAsia" w:hAnsiTheme="minorEastAsia" w:hint="eastAsia"/>
                <w:szCs w:val="32"/>
              </w:rPr>
              <w:t>44</w:t>
            </w:r>
            <w:r w:rsidRPr="00571760">
              <w:rPr>
                <w:rFonts w:ascii="Times New Roman" w:eastAsiaTheme="minorEastAsia" w:hAnsiTheme="minorEastAsia" w:hint="eastAsia"/>
                <w:szCs w:val="32"/>
              </w:rPr>
              <w:t>小时的规定”。</w:t>
            </w:r>
          </w:p>
          <w:p w14:paraId="7DF5AAA2" w14:textId="77777777" w:rsidR="00571760" w:rsidRDefault="00571760" w:rsidP="00571760">
            <w:pPr>
              <w:tabs>
                <w:tab w:val="left" w:pos="7740"/>
              </w:tabs>
              <w:spacing w:line="490" w:lineRule="exact"/>
              <w:ind w:firstLineChars="200" w:firstLine="420"/>
              <w:outlineLvl w:val="1"/>
              <w:rPr>
                <w:rFonts w:ascii="Times New Roman" w:eastAsiaTheme="minorEastAsia" w:hAnsiTheme="minorEastAsia"/>
                <w:szCs w:val="32"/>
              </w:rPr>
            </w:pPr>
            <w:r w:rsidRPr="00571760">
              <w:rPr>
                <w:rFonts w:ascii="Times New Roman" w:eastAsiaTheme="minorEastAsia" w:hAnsiTheme="minorEastAsia" w:hint="eastAsia"/>
                <w:szCs w:val="32"/>
              </w:rPr>
              <w:t>（</w:t>
            </w:r>
            <w:r w:rsidRPr="00571760">
              <w:rPr>
                <w:rFonts w:ascii="Times New Roman" w:eastAsiaTheme="minorEastAsia" w:hAnsiTheme="minorEastAsia" w:hint="eastAsia"/>
                <w:szCs w:val="32"/>
              </w:rPr>
              <w:t>6</w:t>
            </w:r>
            <w:r w:rsidRPr="00571760">
              <w:rPr>
                <w:rFonts w:ascii="Times New Roman" w:eastAsiaTheme="minorEastAsia" w:hAnsiTheme="minorEastAsia" w:hint="eastAsia"/>
                <w:szCs w:val="32"/>
              </w:rPr>
              <w:t>）企业日常维修等作业存在外委作业人员，企业应与外委作业单位签订职业卫生管理协议，将外委作业人员纳入本单位职业卫生管理，按照同岗同权的要求，保障外委作业人员的健康权利</w:t>
            </w:r>
            <w:bookmarkStart w:id="10" w:name="_Toc85622174"/>
            <w:bookmarkStart w:id="11" w:name="_Toc88152493"/>
          </w:p>
          <w:bookmarkEnd w:id="10"/>
          <w:bookmarkEnd w:id="11"/>
          <w:p w14:paraId="76D3BFB3" w14:textId="3BA3395D" w:rsidR="00000C4E" w:rsidRPr="00CB14BE" w:rsidRDefault="00571760" w:rsidP="00571760">
            <w:pPr>
              <w:tabs>
                <w:tab w:val="left" w:pos="7740"/>
              </w:tabs>
              <w:spacing w:line="490" w:lineRule="exact"/>
              <w:ind w:firstLineChars="200" w:firstLine="422"/>
              <w:outlineLvl w:val="1"/>
              <w:rPr>
                <w:rFonts w:ascii="Times New Roman" w:eastAsiaTheme="minorEastAsia" w:hAnsiTheme="minorEastAsia" w:hint="eastAsia"/>
                <w:b/>
                <w:szCs w:val="32"/>
              </w:rPr>
            </w:pPr>
            <w:r>
              <w:rPr>
                <w:rFonts w:ascii="Times New Roman" w:eastAsiaTheme="minorEastAsia" w:hAnsiTheme="minorEastAsia"/>
                <w:b/>
                <w:szCs w:val="32"/>
              </w:rPr>
              <w:t>6</w:t>
            </w:r>
            <w:r>
              <w:rPr>
                <w:rFonts w:ascii="Times New Roman" w:eastAsiaTheme="minorEastAsia" w:hAnsiTheme="minorEastAsia" w:hint="eastAsia"/>
                <w:b/>
                <w:szCs w:val="32"/>
              </w:rPr>
              <w:t>职业</w:t>
            </w:r>
            <w:r>
              <w:rPr>
                <w:rFonts w:ascii="Times New Roman" w:eastAsiaTheme="minorEastAsia" w:hAnsiTheme="minorEastAsia"/>
                <w:b/>
                <w:szCs w:val="32"/>
              </w:rPr>
              <w:t>健康监护</w:t>
            </w:r>
          </w:p>
          <w:p w14:paraId="0AC25A4B" w14:textId="1250D488" w:rsidR="00000C4E" w:rsidRPr="00CB14BE" w:rsidRDefault="00571760" w:rsidP="00CB14BE">
            <w:pPr>
              <w:widowControl/>
              <w:spacing w:line="400" w:lineRule="exact"/>
              <w:ind w:firstLineChars="200" w:firstLine="420"/>
              <w:jc w:val="left"/>
              <w:rPr>
                <w:rFonts w:ascii="Times New Roman" w:eastAsiaTheme="minorEastAsia" w:hAnsiTheme="minorEastAsia"/>
                <w:szCs w:val="32"/>
              </w:rPr>
            </w:pPr>
            <w:r w:rsidRPr="00571760">
              <w:rPr>
                <w:rFonts w:ascii="Times New Roman" w:eastAsiaTheme="minorEastAsia" w:hAnsiTheme="minorEastAsia" w:hint="eastAsia"/>
                <w:szCs w:val="32"/>
              </w:rPr>
              <w:t>企业需进一步落实职业健康检查制度，加强职业健康监护工作，严格按照《职业健康监护技术规范》（</w:t>
            </w:r>
            <w:r w:rsidRPr="00571760">
              <w:rPr>
                <w:rFonts w:ascii="Times New Roman" w:eastAsiaTheme="minorEastAsia" w:hAnsiTheme="minorEastAsia" w:hint="eastAsia"/>
                <w:szCs w:val="32"/>
              </w:rPr>
              <w:t>GBZ 188-2014</w:t>
            </w:r>
            <w:r w:rsidRPr="00571760">
              <w:rPr>
                <w:rFonts w:ascii="Times New Roman" w:eastAsiaTheme="minorEastAsia" w:hAnsiTheme="minorEastAsia" w:hint="eastAsia"/>
                <w:szCs w:val="32"/>
              </w:rPr>
              <w:t>）的要求对上岗前、在岗期间及离岗时作业人员进行职业健康检查，体检项目应包括所有接触的职业病危害因素，并将检查结果书面告知劳动者，做到一人一档。加强对作业人员必要的防护用品发放和职业健康监护工作。对检查异常者，务必复查，如发现疑似职业病及职业禁忌证，调离或暂时脱离原岗位，妥善安置。经复查若确诊为职业病，企业应该按照《职业健康监护技术规范》（</w:t>
            </w:r>
            <w:r w:rsidRPr="00571760">
              <w:rPr>
                <w:rFonts w:ascii="Times New Roman" w:eastAsiaTheme="minorEastAsia" w:hAnsiTheme="minorEastAsia" w:hint="eastAsia"/>
                <w:szCs w:val="32"/>
              </w:rPr>
              <w:t>GBZ 188- 2014</w:t>
            </w:r>
            <w:r w:rsidRPr="00571760">
              <w:rPr>
                <w:rFonts w:ascii="Times New Roman" w:eastAsiaTheme="minorEastAsia" w:hAnsiTheme="minorEastAsia" w:hint="eastAsia"/>
                <w:szCs w:val="32"/>
              </w:rPr>
              <w:t>）的要求给予积极治疗和定期检查并妥善安置</w:t>
            </w:r>
            <w:r w:rsidR="00000C4E" w:rsidRPr="00CB14BE">
              <w:rPr>
                <w:rFonts w:ascii="Times New Roman" w:eastAsiaTheme="minorEastAsia" w:hAnsiTheme="minorEastAsia"/>
                <w:szCs w:val="32"/>
              </w:rPr>
              <w:t>。</w:t>
            </w:r>
          </w:p>
          <w:p w14:paraId="5D0EA7D1" w14:textId="73C3901E" w:rsidR="00000C4E" w:rsidRPr="00CB14BE" w:rsidRDefault="00571760" w:rsidP="00CB14BE">
            <w:pPr>
              <w:tabs>
                <w:tab w:val="left" w:pos="7740"/>
              </w:tabs>
              <w:spacing w:line="490" w:lineRule="exact"/>
              <w:ind w:firstLineChars="200" w:firstLine="422"/>
              <w:outlineLvl w:val="1"/>
              <w:rPr>
                <w:rFonts w:ascii="Times New Roman" w:eastAsiaTheme="minorEastAsia" w:hAnsiTheme="minorEastAsia"/>
                <w:b/>
                <w:szCs w:val="32"/>
              </w:rPr>
            </w:pPr>
            <w:bookmarkStart w:id="12" w:name="_Toc85622175"/>
            <w:bookmarkStart w:id="13" w:name="_Toc88152494"/>
            <w:r>
              <w:rPr>
                <w:rFonts w:ascii="Times New Roman" w:eastAsiaTheme="minorEastAsia" w:hAnsiTheme="minorEastAsia" w:hint="eastAsia"/>
                <w:b/>
                <w:szCs w:val="32"/>
              </w:rPr>
              <w:t>7</w:t>
            </w:r>
            <w:r w:rsidRPr="00571760">
              <w:rPr>
                <w:rFonts w:ascii="Times New Roman" w:eastAsiaTheme="minorEastAsia" w:hAnsiTheme="minorEastAsia" w:hint="eastAsia"/>
                <w:b/>
                <w:szCs w:val="32"/>
              </w:rPr>
              <w:t>外委外包工程的职业健康管理</w:t>
            </w:r>
            <w:bookmarkEnd w:id="12"/>
            <w:bookmarkEnd w:id="13"/>
          </w:p>
          <w:p w14:paraId="4B18CBD3" w14:textId="1884A179" w:rsidR="00571760" w:rsidRPr="00752496" w:rsidRDefault="00571760" w:rsidP="00571760">
            <w:pPr>
              <w:widowControl/>
              <w:spacing w:line="400" w:lineRule="exact"/>
              <w:ind w:firstLineChars="200" w:firstLine="420"/>
              <w:jc w:val="left"/>
              <w:rPr>
                <w:rFonts w:ascii="Times New Roman" w:eastAsiaTheme="minorEastAsia" w:hAnsiTheme="minorEastAsia"/>
                <w:szCs w:val="32"/>
              </w:rPr>
            </w:pPr>
            <w:r w:rsidRPr="00571760">
              <w:rPr>
                <w:rFonts w:ascii="Times New Roman" w:eastAsiaTheme="minorEastAsia" w:hAnsiTheme="minorEastAsia" w:hint="eastAsia"/>
                <w:szCs w:val="32"/>
              </w:rPr>
              <w:t>企业在进行工程外委外包时，要对承包工程的单位资质、人员资质、技术装备状况等进行严格审查，不得将工程发包给不具备相应资质和没有职业病防护条件的单位。要加强对外委外包工程的职业健康管理，将外委外包单位和人员纳入职业卫生管理范围。加强对外委外包单位作业现场的日常巡查检查，发现作业单位违反职业危害防治操作规程或施工人员不佩戴防护用品的，立即进行纠正并采取相应的防护措施</w:t>
            </w:r>
            <w:bookmarkEnd w:id="7"/>
            <w:r>
              <w:rPr>
                <w:rFonts w:ascii="Times New Roman" w:eastAsiaTheme="minorEastAsia" w:hAnsiTheme="minorEastAsia" w:hint="eastAsia"/>
                <w:szCs w:val="32"/>
              </w:rPr>
              <w:t>。</w:t>
            </w:r>
          </w:p>
          <w:p w14:paraId="3A98C65B" w14:textId="43BF5054" w:rsidR="00E45EB1" w:rsidRPr="00752496" w:rsidRDefault="00E45EB1" w:rsidP="00000C4E">
            <w:pPr>
              <w:widowControl/>
              <w:spacing w:line="400" w:lineRule="exact"/>
              <w:ind w:firstLineChars="200" w:firstLine="420"/>
              <w:jc w:val="left"/>
              <w:rPr>
                <w:rFonts w:ascii="Times New Roman" w:eastAsiaTheme="minorEastAsia" w:hAnsiTheme="minorEastAsia"/>
                <w:szCs w:val="32"/>
              </w:rPr>
            </w:pPr>
          </w:p>
        </w:tc>
      </w:tr>
      <w:tr w:rsidR="004F6CEF" w:rsidRPr="0068079A" w14:paraId="16A39E3B" w14:textId="77777777" w:rsidTr="0095773B">
        <w:trPr>
          <w:trHeight w:val="1975"/>
        </w:trPr>
        <w:tc>
          <w:tcPr>
            <w:tcW w:w="822" w:type="pct"/>
            <w:tcBorders>
              <w:left w:val="single" w:sz="12" w:space="0" w:color="000000"/>
              <w:bottom w:val="single" w:sz="12" w:space="0" w:color="000000"/>
            </w:tcBorders>
          </w:tcPr>
          <w:p w14:paraId="69073A57" w14:textId="77777777" w:rsidR="004F6CEF" w:rsidRPr="00BE6E11" w:rsidRDefault="004F6CEF" w:rsidP="00BE6E11">
            <w:pPr>
              <w:spacing w:line="420" w:lineRule="exact"/>
              <w:rPr>
                <w:rFonts w:ascii="Times New Roman" w:eastAsiaTheme="minorEastAsia" w:hAnsi="Times New Roman"/>
                <w:szCs w:val="32"/>
              </w:rPr>
            </w:pPr>
            <w:r w:rsidRPr="005A156D">
              <w:rPr>
                <w:rFonts w:ascii="Times New Roman" w:eastAsiaTheme="minorEastAsia" w:hAnsiTheme="minorEastAsia"/>
                <w:szCs w:val="32"/>
              </w:rPr>
              <w:lastRenderedPageBreak/>
              <w:t>技术审查专家组评审意见</w:t>
            </w:r>
          </w:p>
        </w:tc>
        <w:tc>
          <w:tcPr>
            <w:tcW w:w="4178" w:type="pct"/>
            <w:gridSpan w:val="7"/>
            <w:tcBorders>
              <w:bottom w:val="single" w:sz="12" w:space="0" w:color="000000"/>
              <w:right w:val="single" w:sz="12" w:space="0" w:color="000000"/>
            </w:tcBorders>
          </w:tcPr>
          <w:p w14:paraId="5555FD16" w14:textId="7C398893" w:rsidR="00463900" w:rsidRDefault="00701D3A" w:rsidP="00463900">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专家组建议</w:t>
            </w:r>
            <w:r>
              <w:rPr>
                <w:rFonts w:ascii="Times New Roman" w:eastAsiaTheme="minorEastAsia" w:hAnsiTheme="minorEastAsia"/>
                <w:szCs w:val="32"/>
              </w:rPr>
              <w:t>通过</w:t>
            </w:r>
            <w:r w:rsidR="00463900" w:rsidRPr="00463900">
              <w:rPr>
                <w:rFonts w:ascii="Times New Roman" w:eastAsiaTheme="minorEastAsia" w:hAnsiTheme="minorEastAsia" w:hint="eastAsia"/>
                <w:szCs w:val="32"/>
              </w:rPr>
              <w:t>《</w:t>
            </w:r>
            <w:r>
              <w:rPr>
                <w:rFonts w:ascii="Times New Roman" w:eastAsiaTheme="minorEastAsia" w:hAnsiTheme="minorEastAsia" w:hint="eastAsia"/>
                <w:szCs w:val="32"/>
              </w:rPr>
              <w:t>控制</w:t>
            </w:r>
            <w:r>
              <w:rPr>
                <w:rFonts w:ascii="Times New Roman" w:eastAsiaTheme="minorEastAsia" w:hAnsiTheme="minorEastAsia"/>
                <w:szCs w:val="32"/>
              </w:rPr>
              <w:t>效果评价报告</w:t>
            </w:r>
            <w:r w:rsidR="00463900" w:rsidRPr="00463900">
              <w:rPr>
                <w:rFonts w:ascii="Times New Roman" w:eastAsiaTheme="minorEastAsia" w:hAnsiTheme="minorEastAsia" w:hint="eastAsia"/>
                <w:szCs w:val="32"/>
              </w:rPr>
              <w:t>》</w:t>
            </w:r>
            <w:r>
              <w:rPr>
                <w:rFonts w:ascii="Times New Roman" w:eastAsiaTheme="minorEastAsia" w:hAnsiTheme="minorEastAsia" w:hint="eastAsia"/>
                <w:szCs w:val="32"/>
              </w:rPr>
              <w:t>评价</w:t>
            </w:r>
            <w:r>
              <w:rPr>
                <w:rFonts w:ascii="Times New Roman" w:eastAsiaTheme="minorEastAsia" w:hAnsiTheme="minorEastAsia"/>
                <w:szCs w:val="32"/>
              </w:rPr>
              <w:t>机构应按专家意见对报告书进行修改</w:t>
            </w:r>
            <w:r w:rsidR="00463900" w:rsidRPr="00463900">
              <w:rPr>
                <w:rFonts w:ascii="Times New Roman" w:eastAsiaTheme="minorEastAsia" w:hAnsiTheme="minorEastAsia" w:hint="eastAsia"/>
                <w:szCs w:val="32"/>
              </w:rPr>
              <w:t>。</w:t>
            </w:r>
            <w:r w:rsidR="00463900">
              <w:rPr>
                <w:rFonts w:ascii="Times New Roman" w:eastAsiaTheme="minorEastAsia" w:hAnsiTheme="minorEastAsia" w:hint="eastAsia"/>
                <w:szCs w:val="32"/>
              </w:rPr>
              <w:t>同时提出以下修改意见</w:t>
            </w:r>
            <w:r>
              <w:rPr>
                <w:rFonts w:ascii="Times New Roman" w:eastAsiaTheme="minorEastAsia" w:hAnsiTheme="minorEastAsia" w:hint="eastAsia"/>
                <w:szCs w:val="32"/>
              </w:rPr>
              <w:t>：</w:t>
            </w:r>
          </w:p>
          <w:p w14:paraId="4E580311" w14:textId="79A7E136" w:rsidR="008C079C" w:rsidRDefault="00CB14BE" w:rsidP="008C079C">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1.</w:t>
            </w:r>
            <w:r w:rsidR="00FB5536">
              <w:rPr>
                <w:rFonts w:ascii="Times New Roman" w:eastAsiaTheme="minorEastAsia" w:hAnsiTheme="minorEastAsia" w:hint="eastAsia"/>
                <w:szCs w:val="32"/>
              </w:rPr>
              <w:t>生产</w:t>
            </w:r>
            <w:r w:rsidR="00FB5536">
              <w:rPr>
                <w:rFonts w:ascii="Times New Roman" w:eastAsiaTheme="minorEastAsia" w:hAnsiTheme="minorEastAsia"/>
                <w:szCs w:val="32"/>
              </w:rPr>
              <w:t>岗位人员平均每周工作</w:t>
            </w:r>
            <w:r w:rsidR="00FB5536">
              <w:rPr>
                <w:rFonts w:ascii="Times New Roman" w:eastAsiaTheme="minorEastAsia" w:hAnsiTheme="minorEastAsia" w:hint="eastAsia"/>
                <w:szCs w:val="32"/>
              </w:rPr>
              <w:t>48</w:t>
            </w:r>
            <w:r w:rsidR="00FB5536">
              <w:rPr>
                <w:rFonts w:ascii="Times New Roman" w:eastAsiaTheme="minorEastAsia" w:hAnsiTheme="minorEastAsia" w:hint="eastAsia"/>
                <w:szCs w:val="32"/>
              </w:rPr>
              <w:t>小时</w:t>
            </w:r>
            <w:r w:rsidR="00FB5536">
              <w:rPr>
                <w:rFonts w:ascii="Times New Roman" w:eastAsiaTheme="minorEastAsia" w:hAnsiTheme="minorEastAsia"/>
                <w:szCs w:val="32"/>
              </w:rPr>
              <w:t>的</w:t>
            </w:r>
            <w:r w:rsidR="00FB5536">
              <w:rPr>
                <w:rFonts w:ascii="Times New Roman" w:eastAsiaTheme="minorEastAsia" w:hAnsiTheme="minorEastAsia" w:hint="eastAsia"/>
                <w:szCs w:val="32"/>
              </w:rPr>
              <w:t>劳动</w:t>
            </w:r>
            <w:r w:rsidR="00FB5536">
              <w:rPr>
                <w:rFonts w:ascii="Times New Roman" w:eastAsiaTheme="minorEastAsia" w:hAnsiTheme="minorEastAsia"/>
                <w:szCs w:val="32"/>
              </w:rPr>
              <w:t>制度不符合《</w:t>
            </w:r>
            <w:r w:rsidR="00FB5536">
              <w:rPr>
                <w:rFonts w:ascii="Times New Roman" w:eastAsiaTheme="minorEastAsia" w:hAnsiTheme="minorEastAsia" w:hint="eastAsia"/>
                <w:szCs w:val="32"/>
              </w:rPr>
              <w:t>国务院</w:t>
            </w:r>
            <w:r w:rsidR="00FB5536">
              <w:rPr>
                <w:rFonts w:ascii="Times New Roman" w:eastAsiaTheme="minorEastAsia" w:hAnsiTheme="minorEastAsia"/>
                <w:szCs w:val="32"/>
              </w:rPr>
              <w:t>关于职工工作时间的规定》</w:t>
            </w:r>
            <w:r w:rsidR="00FB5536">
              <w:rPr>
                <w:rFonts w:ascii="Times New Roman" w:eastAsiaTheme="minorEastAsia" w:hAnsiTheme="minorEastAsia" w:hint="eastAsia"/>
                <w:szCs w:val="32"/>
              </w:rPr>
              <w:t>（国务院</w:t>
            </w:r>
            <w:r w:rsidR="00FB5536">
              <w:rPr>
                <w:rFonts w:ascii="Times New Roman" w:eastAsiaTheme="minorEastAsia" w:hAnsiTheme="minorEastAsia"/>
                <w:szCs w:val="32"/>
              </w:rPr>
              <w:t>令</w:t>
            </w:r>
            <w:r w:rsidR="00FB5536">
              <w:rPr>
                <w:rFonts w:ascii="Times New Roman" w:eastAsiaTheme="minorEastAsia" w:hAnsiTheme="minorEastAsia" w:hint="eastAsia"/>
                <w:szCs w:val="32"/>
              </w:rPr>
              <w:t>[1995]</w:t>
            </w:r>
            <w:r w:rsidR="00FB5536">
              <w:rPr>
                <w:rFonts w:ascii="Times New Roman" w:eastAsiaTheme="minorEastAsia" w:hAnsiTheme="minorEastAsia" w:hint="eastAsia"/>
                <w:szCs w:val="32"/>
              </w:rPr>
              <w:t>第</w:t>
            </w:r>
            <w:r w:rsidR="00FB5536">
              <w:rPr>
                <w:rFonts w:ascii="Times New Roman" w:eastAsiaTheme="minorEastAsia" w:hAnsiTheme="minorEastAsia" w:hint="eastAsia"/>
                <w:szCs w:val="32"/>
              </w:rPr>
              <w:t>174</w:t>
            </w:r>
            <w:r w:rsidR="00FB5536">
              <w:rPr>
                <w:rFonts w:ascii="Times New Roman" w:eastAsiaTheme="minorEastAsia" w:hAnsiTheme="minorEastAsia" w:hint="eastAsia"/>
                <w:szCs w:val="32"/>
              </w:rPr>
              <w:t>号</w:t>
            </w:r>
            <w:r w:rsidR="00FB5536">
              <w:rPr>
                <w:rFonts w:ascii="Times New Roman" w:eastAsiaTheme="minorEastAsia" w:hAnsiTheme="minorEastAsia"/>
                <w:szCs w:val="32"/>
              </w:rPr>
              <w:t>）</w:t>
            </w:r>
            <w:r w:rsidR="00FB5536">
              <w:rPr>
                <w:rFonts w:ascii="Times New Roman" w:eastAsiaTheme="minorEastAsia" w:hAnsiTheme="minorEastAsia" w:hint="eastAsia"/>
                <w:szCs w:val="32"/>
              </w:rPr>
              <w:t>规定</w:t>
            </w:r>
            <w:r w:rsidR="00FB5536">
              <w:rPr>
                <w:rFonts w:ascii="Times New Roman" w:eastAsiaTheme="minorEastAsia" w:hAnsiTheme="minorEastAsia"/>
                <w:szCs w:val="32"/>
              </w:rPr>
              <w:t>，建议企业作出调整</w:t>
            </w:r>
            <w:r w:rsidR="008C079C" w:rsidRPr="008C079C">
              <w:rPr>
                <w:rFonts w:ascii="Times New Roman" w:eastAsiaTheme="minorEastAsia" w:hAnsiTheme="minorEastAsia" w:hint="eastAsia"/>
                <w:szCs w:val="32"/>
              </w:rPr>
              <w:t>；</w:t>
            </w:r>
          </w:p>
          <w:p w14:paraId="2CF73AC8" w14:textId="54A36ED6" w:rsidR="00CB14BE" w:rsidRDefault="00CB14BE" w:rsidP="008C079C">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2.</w:t>
            </w:r>
            <w:r w:rsidR="00FB5536">
              <w:rPr>
                <w:rFonts w:ascii="Times New Roman" w:eastAsiaTheme="minorEastAsia" w:hAnsiTheme="minorEastAsia" w:hint="eastAsia"/>
                <w:szCs w:val="32"/>
              </w:rPr>
              <w:t>环己烷</w:t>
            </w:r>
            <w:r w:rsidR="00FB5536">
              <w:rPr>
                <w:rFonts w:ascii="Times New Roman" w:eastAsiaTheme="minorEastAsia" w:hAnsiTheme="minorEastAsia"/>
                <w:szCs w:val="32"/>
              </w:rPr>
              <w:t>装车</w:t>
            </w:r>
            <w:r w:rsidR="00FB5536">
              <w:rPr>
                <w:rFonts w:ascii="Times New Roman" w:eastAsiaTheme="minorEastAsia" w:hAnsiTheme="minorEastAsia" w:hint="eastAsia"/>
                <w:szCs w:val="32"/>
              </w:rPr>
              <w:t>岗位</w:t>
            </w:r>
            <w:r w:rsidR="00FB5536">
              <w:rPr>
                <w:rFonts w:ascii="Times New Roman" w:eastAsiaTheme="minorEastAsia" w:hAnsiTheme="minorEastAsia"/>
                <w:szCs w:val="32"/>
              </w:rPr>
              <w:t>达</w:t>
            </w:r>
            <w:r w:rsidR="00FB5536">
              <w:rPr>
                <w:rFonts w:ascii="Times New Roman" w:eastAsiaTheme="minorEastAsia" w:hAnsiTheme="minorEastAsia" w:hint="eastAsia"/>
                <w:szCs w:val="32"/>
              </w:rPr>
              <w:t>20</w:t>
            </w:r>
            <w:r w:rsidR="00FB5536">
              <w:rPr>
                <w:rFonts w:ascii="Times New Roman" w:eastAsiaTheme="minorEastAsia" w:hAnsiTheme="minorEastAsia"/>
                <w:szCs w:val="32"/>
              </w:rPr>
              <w:t>%</w:t>
            </w:r>
            <w:r w:rsidR="00FB5536">
              <w:rPr>
                <w:rFonts w:ascii="Times New Roman" w:eastAsiaTheme="minorEastAsia" w:hAnsiTheme="minorEastAsia"/>
                <w:szCs w:val="32"/>
              </w:rPr>
              <w:t>以上，应分析原因并提出具体建议</w:t>
            </w:r>
            <w:r>
              <w:rPr>
                <w:rFonts w:ascii="Times New Roman" w:eastAsiaTheme="minorEastAsia" w:hAnsiTheme="minorEastAsia"/>
                <w:szCs w:val="32"/>
              </w:rPr>
              <w:t>；</w:t>
            </w:r>
          </w:p>
          <w:p w14:paraId="16184607" w14:textId="0CB647FB" w:rsidR="00CB14BE" w:rsidRPr="00CB14BE" w:rsidRDefault="00CB14BE" w:rsidP="008C079C">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szCs w:val="32"/>
              </w:rPr>
              <w:t>3.</w:t>
            </w:r>
            <w:r w:rsidR="00FB5536">
              <w:rPr>
                <w:rFonts w:ascii="Times New Roman" w:eastAsiaTheme="minorEastAsia" w:hAnsiTheme="minorEastAsia" w:hint="eastAsia"/>
                <w:szCs w:val="32"/>
              </w:rPr>
              <w:t>有</w:t>
            </w:r>
            <w:r w:rsidR="00FB5536">
              <w:rPr>
                <w:rFonts w:ascii="Times New Roman" w:eastAsiaTheme="minorEastAsia" w:hAnsiTheme="minorEastAsia"/>
                <w:szCs w:val="32"/>
              </w:rPr>
              <w:t>职业接触限值的毒物，如甲醇、甲苯不宜设置</w:t>
            </w:r>
            <w:r w:rsidR="00FB5536">
              <w:rPr>
                <w:rFonts w:ascii="Times New Roman" w:eastAsiaTheme="minorEastAsia" w:hAnsiTheme="minorEastAsia" w:hint="eastAsia"/>
                <w:szCs w:val="32"/>
              </w:rPr>
              <w:t>可燃</w:t>
            </w:r>
            <w:r w:rsidR="00FB5536">
              <w:rPr>
                <w:rFonts w:ascii="Times New Roman" w:eastAsiaTheme="minorEastAsia" w:hAnsiTheme="minorEastAsia"/>
                <w:szCs w:val="32"/>
              </w:rPr>
              <w:t>气体报警器，核实表</w:t>
            </w:r>
            <w:r w:rsidR="00FB5536">
              <w:rPr>
                <w:rFonts w:ascii="Times New Roman" w:eastAsiaTheme="minorEastAsia" w:hAnsiTheme="minorEastAsia" w:hint="eastAsia"/>
                <w:szCs w:val="32"/>
              </w:rPr>
              <w:t>2-28</w:t>
            </w:r>
            <w:r w:rsidR="00FB5536">
              <w:rPr>
                <w:rFonts w:ascii="Times New Roman" w:eastAsiaTheme="minorEastAsia" w:hAnsiTheme="minorEastAsia" w:hint="eastAsia"/>
                <w:szCs w:val="32"/>
              </w:rPr>
              <w:t>气体</w:t>
            </w:r>
            <w:r w:rsidR="00FB5536">
              <w:rPr>
                <w:rFonts w:ascii="Times New Roman" w:eastAsiaTheme="minorEastAsia" w:hAnsiTheme="minorEastAsia"/>
                <w:szCs w:val="32"/>
              </w:rPr>
              <w:t>检测器报警</w:t>
            </w:r>
            <w:r w:rsidR="00FB5536">
              <w:rPr>
                <w:rFonts w:ascii="Times New Roman" w:eastAsiaTheme="minorEastAsia" w:hAnsiTheme="minorEastAsia" w:hint="eastAsia"/>
                <w:szCs w:val="32"/>
              </w:rPr>
              <w:t>值</w:t>
            </w:r>
            <w:r w:rsidR="00FB5536">
              <w:rPr>
                <w:rFonts w:ascii="Times New Roman" w:eastAsiaTheme="minorEastAsia" w:hAnsiTheme="minorEastAsia"/>
                <w:szCs w:val="32"/>
              </w:rPr>
              <w:t>设置中的苯、硫化氢、一氧化碳等毒物的报警值</w:t>
            </w:r>
            <w:r>
              <w:rPr>
                <w:rFonts w:ascii="Times New Roman" w:eastAsiaTheme="minorEastAsia" w:hAnsiTheme="minorEastAsia"/>
                <w:szCs w:val="32"/>
              </w:rPr>
              <w:t>；</w:t>
            </w:r>
          </w:p>
          <w:p w14:paraId="7968E47D" w14:textId="74FFC4D3" w:rsidR="00FB5536" w:rsidRDefault="00CB14BE" w:rsidP="008C079C">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szCs w:val="32"/>
              </w:rPr>
              <w:t>4</w:t>
            </w:r>
            <w:r w:rsidR="008C079C" w:rsidRPr="008C079C">
              <w:rPr>
                <w:rFonts w:ascii="Times New Roman" w:eastAsiaTheme="minorEastAsia" w:hAnsiTheme="minorEastAsia" w:hint="eastAsia"/>
                <w:szCs w:val="32"/>
              </w:rPr>
              <w:t>.</w:t>
            </w:r>
            <w:r w:rsidR="00FB5536">
              <w:rPr>
                <w:rFonts w:ascii="Times New Roman" w:eastAsiaTheme="minorEastAsia" w:hAnsiTheme="minorEastAsia" w:hint="eastAsia"/>
                <w:szCs w:val="32"/>
              </w:rPr>
              <w:t>完善</w:t>
            </w:r>
            <w:r w:rsidR="00FB5536">
              <w:rPr>
                <w:rFonts w:ascii="Times New Roman" w:eastAsiaTheme="minorEastAsia" w:hAnsiTheme="minorEastAsia"/>
                <w:szCs w:val="32"/>
              </w:rPr>
              <w:t>储罐、装卸车和生产场所等区域应急设施、泄险区、风向标、警戒线、撤离通道等配备设置及其维护保养情况的调查分析，针对存在问题，提出可行的整改建议</w:t>
            </w:r>
            <w:r w:rsidR="00FB5536">
              <w:rPr>
                <w:rFonts w:ascii="Times New Roman" w:eastAsiaTheme="minorEastAsia" w:hAnsiTheme="minorEastAsia" w:hint="eastAsia"/>
                <w:szCs w:val="32"/>
              </w:rPr>
              <w:t>；</w:t>
            </w:r>
          </w:p>
          <w:p w14:paraId="132ED9FA" w14:textId="440CC827" w:rsidR="00FB5536" w:rsidRDefault="00FB5536" w:rsidP="008C079C">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szCs w:val="32"/>
              </w:rPr>
              <w:t>5.</w:t>
            </w:r>
            <w:r>
              <w:rPr>
                <w:rFonts w:ascii="Times New Roman" w:eastAsiaTheme="minorEastAsia" w:hAnsiTheme="minorEastAsia" w:hint="eastAsia"/>
                <w:szCs w:val="32"/>
              </w:rPr>
              <w:t>补充</w:t>
            </w:r>
            <w:r>
              <w:rPr>
                <w:rFonts w:ascii="Times New Roman" w:eastAsiaTheme="minorEastAsia" w:hAnsiTheme="minorEastAsia"/>
                <w:szCs w:val="32"/>
              </w:rPr>
              <w:t>企业现场采样方式、人员及其防护设施调查</w:t>
            </w:r>
            <w:r w:rsidR="00B94BDC">
              <w:rPr>
                <w:rFonts w:ascii="Times New Roman" w:eastAsiaTheme="minorEastAsia" w:hAnsiTheme="minorEastAsia" w:hint="eastAsia"/>
                <w:szCs w:val="32"/>
              </w:rPr>
              <w:t>，</w:t>
            </w:r>
            <w:r w:rsidR="00B94BDC">
              <w:rPr>
                <w:rFonts w:ascii="Times New Roman" w:eastAsiaTheme="minorEastAsia" w:hAnsiTheme="minorEastAsia"/>
                <w:szCs w:val="32"/>
              </w:rPr>
              <w:t>建议化验取样由生产现场巡检人员完成，或由化验室人员在安全员陪同下完成，不能由化验室人员单独完成；</w:t>
            </w:r>
          </w:p>
          <w:p w14:paraId="39675AAF" w14:textId="2F47FB2E" w:rsidR="00B94BDC" w:rsidRPr="00B94BDC" w:rsidRDefault="00B94BDC" w:rsidP="008C079C">
            <w:pPr>
              <w:widowControl/>
              <w:spacing w:line="400" w:lineRule="exact"/>
              <w:ind w:firstLineChars="200" w:firstLine="420"/>
              <w:jc w:val="left"/>
              <w:rPr>
                <w:rFonts w:ascii="Times New Roman" w:eastAsiaTheme="minorEastAsia" w:hAnsiTheme="minorEastAsia" w:hint="eastAsia"/>
                <w:szCs w:val="32"/>
              </w:rPr>
            </w:pPr>
            <w:r>
              <w:rPr>
                <w:rFonts w:ascii="Times New Roman" w:eastAsiaTheme="minorEastAsia" w:hAnsiTheme="minorEastAsia"/>
                <w:szCs w:val="32"/>
              </w:rPr>
              <w:t>6.</w:t>
            </w:r>
            <w:r>
              <w:rPr>
                <w:rFonts w:ascii="Times New Roman" w:eastAsiaTheme="minorEastAsia" w:hAnsiTheme="minorEastAsia"/>
                <w:szCs w:val="32"/>
              </w:rPr>
              <w:t>补充职业病危害关键控制点增加高噪声场所，尤其是超标的工种</w:t>
            </w:r>
            <w:r>
              <w:rPr>
                <w:rFonts w:ascii="Times New Roman" w:eastAsiaTheme="minorEastAsia" w:hAnsiTheme="minorEastAsia" w:hint="eastAsia"/>
                <w:szCs w:val="32"/>
              </w:rPr>
              <w:t>所</w:t>
            </w:r>
            <w:r>
              <w:rPr>
                <w:rFonts w:ascii="Times New Roman" w:eastAsiaTheme="minorEastAsia" w:hAnsiTheme="minorEastAsia"/>
                <w:szCs w:val="32"/>
              </w:rPr>
              <w:t>的高噪声设备</w:t>
            </w:r>
            <w:r>
              <w:rPr>
                <w:rFonts w:ascii="Times New Roman" w:eastAsiaTheme="minorEastAsia" w:hAnsiTheme="minorEastAsia" w:hint="eastAsia"/>
                <w:szCs w:val="32"/>
              </w:rPr>
              <w:t>；</w:t>
            </w:r>
          </w:p>
          <w:p w14:paraId="6F862847" w14:textId="3C3665AB" w:rsidR="00DC1DB2" w:rsidRDefault="00B94BDC" w:rsidP="008C079C">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7.</w:t>
            </w:r>
            <w:r w:rsidR="008C079C" w:rsidRPr="008C079C">
              <w:rPr>
                <w:rFonts w:ascii="Times New Roman" w:eastAsiaTheme="minorEastAsia" w:hAnsiTheme="minorEastAsia" w:hint="eastAsia"/>
                <w:szCs w:val="32"/>
              </w:rPr>
              <w:t>落实专家</w:t>
            </w:r>
            <w:r w:rsidR="00CB14BE">
              <w:rPr>
                <w:rFonts w:ascii="Times New Roman" w:eastAsiaTheme="minorEastAsia" w:hAnsiTheme="minorEastAsia" w:hint="eastAsia"/>
                <w:szCs w:val="32"/>
              </w:rPr>
              <w:t>提出</w:t>
            </w:r>
            <w:r w:rsidR="00CB14BE">
              <w:rPr>
                <w:rFonts w:ascii="Times New Roman" w:eastAsiaTheme="minorEastAsia" w:hAnsiTheme="minorEastAsia"/>
                <w:szCs w:val="32"/>
              </w:rPr>
              <w:t>的</w:t>
            </w:r>
            <w:r w:rsidR="008C079C" w:rsidRPr="008C079C">
              <w:rPr>
                <w:rFonts w:ascii="Times New Roman" w:eastAsiaTheme="minorEastAsia" w:hAnsiTheme="minorEastAsia" w:hint="eastAsia"/>
                <w:szCs w:val="32"/>
              </w:rPr>
              <w:t>其他意见</w:t>
            </w:r>
            <w:r w:rsidR="00CB14BE">
              <w:rPr>
                <w:rFonts w:ascii="Times New Roman" w:eastAsiaTheme="minorEastAsia" w:hAnsiTheme="minorEastAsia" w:hint="eastAsia"/>
                <w:szCs w:val="32"/>
              </w:rPr>
              <w:t>和</w:t>
            </w:r>
            <w:r w:rsidR="00CB14BE">
              <w:rPr>
                <w:rFonts w:ascii="Times New Roman" w:eastAsiaTheme="minorEastAsia" w:hAnsiTheme="minorEastAsia"/>
                <w:szCs w:val="32"/>
              </w:rPr>
              <w:t>建议</w:t>
            </w:r>
            <w:r w:rsidR="008C079C" w:rsidRPr="008C079C">
              <w:rPr>
                <w:rFonts w:ascii="Times New Roman" w:eastAsiaTheme="minorEastAsia" w:hAnsiTheme="minorEastAsia" w:hint="eastAsia"/>
                <w:szCs w:val="32"/>
              </w:rPr>
              <w:t>。</w:t>
            </w:r>
          </w:p>
          <w:p w14:paraId="37B50CBB" w14:textId="77777777" w:rsidR="00701D3A" w:rsidRDefault="00701D3A" w:rsidP="007C0D8F">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专家组</w:t>
            </w:r>
            <w:r>
              <w:rPr>
                <w:rFonts w:ascii="Times New Roman" w:eastAsiaTheme="minorEastAsia" w:hAnsiTheme="minorEastAsia"/>
                <w:szCs w:val="32"/>
              </w:rPr>
              <w:t>建议通过该建设项目职业病危害防护设施竣工验收，</w:t>
            </w:r>
            <w:r>
              <w:rPr>
                <w:rFonts w:ascii="Times New Roman" w:eastAsiaTheme="minorEastAsia" w:hAnsiTheme="minorEastAsia" w:hint="eastAsia"/>
                <w:szCs w:val="32"/>
              </w:rPr>
              <w:t>建设</w:t>
            </w:r>
            <w:r>
              <w:rPr>
                <w:rFonts w:ascii="Times New Roman" w:eastAsiaTheme="minorEastAsia" w:hAnsiTheme="minorEastAsia"/>
                <w:szCs w:val="32"/>
              </w:rPr>
              <w:t>单位应按</w:t>
            </w:r>
            <w:r>
              <w:rPr>
                <w:rFonts w:ascii="Times New Roman" w:eastAsiaTheme="minorEastAsia" w:hAnsiTheme="minorEastAsia" w:hint="eastAsia"/>
                <w:szCs w:val="32"/>
              </w:rPr>
              <w:t>修改</w:t>
            </w:r>
            <w:r>
              <w:rPr>
                <w:rFonts w:ascii="Times New Roman" w:eastAsiaTheme="minorEastAsia" w:hAnsiTheme="minorEastAsia"/>
                <w:szCs w:val="32"/>
              </w:rPr>
              <w:t>后的《</w:t>
            </w:r>
            <w:r>
              <w:rPr>
                <w:rFonts w:ascii="Times New Roman" w:eastAsiaTheme="minorEastAsia" w:hAnsiTheme="minorEastAsia" w:hint="eastAsia"/>
                <w:szCs w:val="32"/>
              </w:rPr>
              <w:t>控制</w:t>
            </w:r>
            <w:r>
              <w:rPr>
                <w:rFonts w:ascii="Times New Roman" w:eastAsiaTheme="minorEastAsia" w:hAnsiTheme="minorEastAsia"/>
                <w:szCs w:val="32"/>
              </w:rPr>
              <w:t>效果评价报告》</w:t>
            </w:r>
            <w:r>
              <w:rPr>
                <w:rFonts w:ascii="Times New Roman" w:eastAsiaTheme="minorEastAsia" w:hAnsiTheme="minorEastAsia" w:hint="eastAsia"/>
                <w:szCs w:val="32"/>
              </w:rPr>
              <w:t>及</w:t>
            </w:r>
            <w:r>
              <w:rPr>
                <w:rFonts w:ascii="Times New Roman" w:eastAsiaTheme="minorEastAsia" w:hAnsiTheme="minorEastAsia"/>
                <w:szCs w:val="32"/>
              </w:rPr>
              <w:t>专家组提出的意见对职业病危害防护措施进行整改完善。</w:t>
            </w:r>
            <w:r>
              <w:rPr>
                <w:rFonts w:ascii="Times New Roman" w:eastAsiaTheme="minorEastAsia" w:hAnsiTheme="minorEastAsia" w:hint="eastAsia"/>
                <w:szCs w:val="32"/>
              </w:rPr>
              <w:t>同时</w:t>
            </w:r>
            <w:r>
              <w:rPr>
                <w:rFonts w:ascii="Times New Roman" w:eastAsiaTheme="minorEastAsia" w:hAnsiTheme="minorEastAsia"/>
                <w:szCs w:val="32"/>
              </w:rPr>
              <w:t>对职业病防护设施</w:t>
            </w:r>
            <w:r>
              <w:rPr>
                <w:rFonts w:ascii="Times New Roman" w:eastAsiaTheme="minorEastAsia" w:hAnsiTheme="minorEastAsia" w:hint="eastAsia"/>
                <w:szCs w:val="32"/>
              </w:rPr>
              <w:t>、</w:t>
            </w:r>
            <w:r>
              <w:rPr>
                <w:rFonts w:ascii="Times New Roman" w:eastAsiaTheme="minorEastAsia" w:hAnsiTheme="minorEastAsia"/>
                <w:szCs w:val="32"/>
              </w:rPr>
              <w:t>措施提出以下建议：</w:t>
            </w:r>
          </w:p>
          <w:p w14:paraId="5CF47140" w14:textId="0382FAB3" w:rsidR="008C079C" w:rsidRPr="00CB14BE" w:rsidRDefault="008C079C" w:rsidP="00CB14BE">
            <w:pPr>
              <w:widowControl/>
              <w:spacing w:line="400" w:lineRule="exact"/>
              <w:ind w:left="420"/>
              <w:jc w:val="left"/>
              <w:rPr>
                <w:rFonts w:ascii="Times New Roman" w:eastAsiaTheme="minorEastAsia" w:hAnsiTheme="minorEastAsia"/>
                <w:szCs w:val="32"/>
              </w:rPr>
            </w:pPr>
            <w:r w:rsidRPr="00CB14BE">
              <w:rPr>
                <w:rFonts w:ascii="Times New Roman" w:eastAsiaTheme="minorEastAsia" w:hAnsiTheme="minorEastAsia" w:hint="eastAsia"/>
                <w:szCs w:val="32"/>
              </w:rPr>
              <w:t>1.</w:t>
            </w:r>
            <w:r w:rsidR="00B94BDC">
              <w:rPr>
                <w:rFonts w:ascii="Times New Roman" w:eastAsiaTheme="minorEastAsia" w:hAnsiTheme="minorEastAsia" w:hint="eastAsia"/>
                <w:szCs w:val="32"/>
              </w:rPr>
              <w:t>完善用人</w:t>
            </w:r>
            <w:r w:rsidR="00B94BDC">
              <w:rPr>
                <w:rFonts w:ascii="Times New Roman" w:eastAsiaTheme="minorEastAsia" w:hAnsiTheme="minorEastAsia"/>
                <w:szCs w:val="32"/>
              </w:rPr>
              <w:t>单位职业健康监护管理档</w:t>
            </w:r>
            <w:r w:rsidR="00B94BDC">
              <w:rPr>
                <w:rFonts w:ascii="Times New Roman" w:eastAsiaTheme="minorEastAsia" w:hAnsiTheme="minorEastAsia" w:hint="eastAsia"/>
                <w:szCs w:val="32"/>
              </w:rPr>
              <w:t>和</w:t>
            </w:r>
            <w:r w:rsidR="00B94BDC">
              <w:rPr>
                <w:rFonts w:ascii="Times New Roman" w:eastAsiaTheme="minorEastAsia" w:hAnsiTheme="minorEastAsia"/>
                <w:szCs w:val="32"/>
              </w:rPr>
              <w:t>劳动者个人职业健康监护档案</w:t>
            </w:r>
            <w:r w:rsidRPr="00CB14BE">
              <w:rPr>
                <w:rFonts w:ascii="Times New Roman" w:eastAsiaTheme="minorEastAsia" w:hAnsiTheme="minorEastAsia" w:hint="eastAsia"/>
                <w:szCs w:val="32"/>
              </w:rPr>
              <w:t>；</w:t>
            </w:r>
          </w:p>
          <w:p w14:paraId="28A99A0A" w14:textId="6F674673" w:rsidR="008C079C" w:rsidRPr="00CB14BE" w:rsidRDefault="008C079C" w:rsidP="00CB14BE">
            <w:pPr>
              <w:widowControl/>
              <w:spacing w:line="400" w:lineRule="exact"/>
              <w:ind w:left="420"/>
              <w:jc w:val="left"/>
              <w:rPr>
                <w:rFonts w:ascii="Times New Roman" w:eastAsiaTheme="minorEastAsia" w:hAnsiTheme="minorEastAsia"/>
                <w:szCs w:val="32"/>
              </w:rPr>
            </w:pPr>
            <w:r w:rsidRPr="00CB14BE">
              <w:rPr>
                <w:rFonts w:ascii="Times New Roman" w:eastAsiaTheme="minorEastAsia" w:hAnsiTheme="minorEastAsia" w:hint="eastAsia"/>
                <w:szCs w:val="32"/>
              </w:rPr>
              <w:t>2.</w:t>
            </w:r>
            <w:r w:rsidR="00B94BDC">
              <w:rPr>
                <w:rFonts w:ascii="Times New Roman" w:eastAsiaTheme="minorEastAsia" w:hAnsiTheme="minorEastAsia" w:hint="eastAsia"/>
                <w:szCs w:val="32"/>
              </w:rPr>
              <w:t>加强防护</w:t>
            </w:r>
            <w:r w:rsidR="00B94BDC">
              <w:rPr>
                <w:rFonts w:ascii="Times New Roman" w:eastAsiaTheme="minorEastAsia" w:hAnsiTheme="minorEastAsia"/>
                <w:szCs w:val="32"/>
              </w:rPr>
              <w:t>用品的使用培训，加大现场监督力度，</w:t>
            </w:r>
            <w:r w:rsidR="00B94BDC">
              <w:rPr>
                <w:rFonts w:ascii="Times New Roman" w:eastAsiaTheme="minorEastAsia" w:hAnsiTheme="minorEastAsia" w:hint="eastAsia"/>
                <w:szCs w:val="32"/>
              </w:rPr>
              <w:t>督促</w:t>
            </w:r>
            <w:r w:rsidR="00B94BDC">
              <w:rPr>
                <w:rFonts w:ascii="Times New Roman" w:eastAsiaTheme="minorEastAsia" w:hAnsiTheme="minorEastAsia"/>
                <w:szCs w:val="32"/>
              </w:rPr>
              <w:t>劳动者正确佩戴和使用</w:t>
            </w:r>
            <w:r w:rsidRPr="00CB14BE">
              <w:rPr>
                <w:rFonts w:ascii="Times New Roman" w:eastAsiaTheme="minorEastAsia" w:hAnsiTheme="minorEastAsia" w:hint="eastAsia"/>
                <w:szCs w:val="32"/>
              </w:rPr>
              <w:t>；</w:t>
            </w:r>
          </w:p>
          <w:p w14:paraId="0D8739CB" w14:textId="0EFA7EA2" w:rsidR="008C079C" w:rsidRDefault="008C079C" w:rsidP="00F26459">
            <w:pPr>
              <w:widowControl/>
              <w:spacing w:line="400" w:lineRule="exact"/>
              <w:ind w:firstLineChars="200" w:firstLine="420"/>
              <w:jc w:val="left"/>
              <w:rPr>
                <w:rFonts w:ascii="Times New Roman" w:eastAsiaTheme="minorEastAsia" w:hAnsiTheme="minorEastAsia"/>
                <w:szCs w:val="32"/>
              </w:rPr>
            </w:pPr>
            <w:r w:rsidRPr="00CB14BE">
              <w:rPr>
                <w:rFonts w:ascii="Times New Roman" w:eastAsiaTheme="minorEastAsia" w:hAnsiTheme="minorEastAsia" w:hint="eastAsia"/>
                <w:szCs w:val="32"/>
              </w:rPr>
              <w:t>3.</w:t>
            </w:r>
            <w:r w:rsidR="00B94BDC">
              <w:rPr>
                <w:rFonts w:ascii="Times New Roman" w:eastAsiaTheme="minorEastAsia" w:hAnsiTheme="minorEastAsia" w:hint="eastAsia"/>
                <w:szCs w:val="32"/>
              </w:rPr>
              <w:t>完善</w:t>
            </w:r>
            <w:r w:rsidR="00B94BDC">
              <w:rPr>
                <w:rFonts w:ascii="Times New Roman" w:eastAsiaTheme="minorEastAsia" w:hAnsiTheme="minorEastAsia"/>
                <w:szCs w:val="32"/>
              </w:rPr>
              <w:t>作业场所职业病危害警示标识和告知卡，对应急救援</w:t>
            </w:r>
            <w:r w:rsidR="00B94BDC">
              <w:rPr>
                <w:rFonts w:ascii="Times New Roman" w:eastAsiaTheme="minorEastAsia" w:hAnsiTheme="minorEastAsia" w:hint="eastAsia"/>
                <w:szCs w:val="32"/>
              </w:rPr>
              <w:t>措施</w:t>
            </w:r>
            <w:r w:rsidR="00B94BDC">
              <w:rPr>
                <w:rFonts w:ascii="Times New Roman" w:eastAsiaTheme="minorEastAsia" w:hAnsiTheme="minorEastAsia"/>
                <w:szCs w:val="32"/>
              </w:rPr>
              <w:t>等进行公告</w:t>
            </w:r>
            <w:r w:rsidRPr="00CB14BE">
              <w:rPr>
                <w:rFonts w:ascii="Times New Roman" w:eastAsiaTheme="minorEastAsia" w:hAnsiTheme="minorEastAsia" w:hint="eastAsia"/>
                <w:szCs w:val="32"/>
              </w:rPr>
              <w:t>；</w:t>
            </w:r>
          </w:p>
          <w:p w14:paraId="7381E7C0" w14:textId="0C9DF542" w:rsidR="009F4CAF" w:rsidRDefault="008C079C" w:rsidP="009F4CAF">
            <w:pPr>
              <w:widowControl/>
              <w:spacing w:line="400" w:lineRule="exact"/>
              <w:ind w:firstLineChars="200" w:firstLine="420"/>
              <w:jc w:val="left"/>
              <w:rPr>
                <w:rFonts w:ascii="Times New Roman" w:eastAsiaTheme="minorEastAsia" w:hAnsiTheme="minorEastAsia"/>
                <w:szCs w:val="32"/>
              </w:rPr>
            </w:pPr>
            <w:r w:rsidRPr="00CB14BE">
              <w:rPr>
                <w:rFonts w:ascii="Times New Roman" w:eastAsiaTheme="minorEastAsia" w:hAnsiTheme="minorEastAsia" w:hint="eastAsia"/>
                <w:szCs w:val="32"/>
              </w:rPr>
              <w:t>4.</w:t>
            </w:r>
            <w:r w:rsidR="009F4CAF">
              <w:rPr>
                <w:rFonts w:ascii="Times New Roman" w:eastAsiaTheme="minorEastAsia" w:hAnsiTheme="minorEastAsia" w:hint="eastAsia"/>
                <w:szCs w:val="32"/>
              </w:rPr>
              <w:t>加强</w:t>
            </w:r>
            <w:r w:rsidR="009F4CAF">
              <w:rPr>
                <w:rFonts w:ascii="Times New Roman" w:eastAsiaTheme="minorEastAsia" w:hAnsiTheme="minorEastAsia"/>
                <w:szCs w:val="32"/>
              </w:rPr>
              <w:t>工人职业卫生知识培训，提高工人自我防护意识和互救能力，加强防护用品和应急救援设备的使用培训，督促劳动者正确佩戴和使用；</w:t>
            </w:r>
          </w:p>
          <w:p w14:paraId="22D6AD49" w14:textId="7C80D7AA" w:rsidR="009F4CAF" w:rsidRDefault="009F4CAF" w:rsidP="009F4CAF">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5</w:t>
            </w:r>
            <w:r>
              <w:rPr>
                <w:rFonts w:ascii="Times New Roman" w:eastAsiaTheme="minorEastAsia" w:hAnsiTheme="minorEastAsia"/>
                <w:szCs w:val="32"/>
              </w:rPr>
              <w:t>.</w:t>
            </w:r>
            <w:r>
              <w:rPr>
                <w:rFonts w:ascii="Times New Roman" w:eastAsiaTheme="minorEastAsia" w:hAnsiTheme="minorEastAsia"/>
                <w:szCs w:val="32"/>
              </w:rPr>
              <w:t>加强职业病防护设施、在线监测设施和现场应急救援设施的维护管理，保证其正常有效运行，杜绝</w:t>
            </w:r>
            <w:r>
              <w:rPr>
                <w:rFonts w:ascii="Times New Roman" w:eastAsiaTheme="minorEastAsia" w:hAnsiTheme="minorEastAsia" w:hint="eastAsia"/>
                <w:szCs w:val="32"/>
              </w:rPr>
              <w:t>发生</w:t>
            </w:r>
            <w:r>
              <w:rPr>
                <w:rFonts w:ascii="Times New Roman" w:eastAsiaTheme="minorEastAsia" w:hAnsiTheme="minorEastAsia"/>
                <w:szCs w:val="32"/>
              </w:rPr>
              <w:t>职业安全危害事故；</w:t>
            </w:r>
          </w:p>
          <w:p w14:paraId="75DE8EE3" w14:textId="30AD1633" w:rsidR="009F4CAF" w:rsidRPr="009F4CAF" w:rsidRDefault="009F4CAF" w:rsidP="009F4CAF">
            <w:pPr>
              <w:widowControl/>
              <w:spacing w:line="400" w:lineRule="exact"/>
              <w:ind w:firstLineChars="200" w:firstLine="420"/>
              <w:jc w:val="left"/>
              <w:rPr>
                <w:rFonts w:ascii="Times New Roman" w:eastAsiaTheme="minorEastAsia" w:hAnsiTheme="minorEastAsia" w:hint="eastAsia"/>
                <w:szCs w:val="32"/>
              </w:rPr>
            </w:pPr>
            <w:r>
              <w:rPr>
                <w:rFonts w:ascii="Times New Roman" w:eastAsiaTheme="minorEastAsia" w:hAnsiTheme="minorEastAsia"/>
                <w:szCs w:val="32"/>
              </w:rPr>
              <w:t>6.</w:t>
            </w:r>
            <w:r>
              <w:rPr>
                <w:rFonts w:ascii="Times New Roman" w:eastAsiaTheme="minorEastAsia" w:hAnsiTheme="minorEastAsia" w:hint="eastAsia"/>
                <w:szCs w:val="32"/>
              </w:rPr>
              <w:t>按</w:t>
            </w:r>
            <w:r>
              <w:rPr>
                <w:rFonts w:ascii="Times New Roman" w:eastAsiaTheme="minorEastAsia" w:hAnsiTheme="minorEastAsia"/>
                <w:szCs w:val="32"/>
              </w:rPr>
              <w:t>评价报告意见完善部分装置区洗眼器配备、使用</w:t>
            </w:r>
            <w:r>
              <w:rPr>
                <w:rFonts w:ascii="Times New Roman" w:eastAsiaTheme="minorEastAsia" w:hAnsiTheme="minorEastAsia" w:hint="eastAsia"/>
                <w:szCs w:val="32"/>
              </w:rPr>
              <w:t>管理</w:t>
            </w:r>
            <w:r>
              <w:rPr>
                <w:rFonts w:ascii="Times New Roman" w:eastAsiaTheme="minorEastAsia" w:hAnsiTheme="minorEastAsia"/>
                <w:szCs w:val="32"/>
              </w:rPr>
              <w:t>和防冻设置；</w:t>
            </w:r>
          </w:p>
          <w:p w14:paraId="5EDB1AE5" w14:textId="7A08D3EF" w:rsidR="00482973" w:rsidRPr="00CB14BE" w:rsidRDefault="009F4CAF" w:rsidP="009F4CAF">
            <w:pPr>
              <w:widowControl/>
              <w:spacing w:line="400" w:lineRule="exact"/>
              <w:ind w:left="420"/>
              <w:jc w:val="left"/>
              <w:rPr>
                <w:rFonts w:ascii="Times New Roman" w:eastAsiaTheme="minorEastAsia" w:hAnsiTheme="minorEastAsia"/>
                <w:szCs w:val="32"/>
              </w:rPr>
            </w:pPr>
            <w:r>
              <w:rPr>
                <w:rFonts w:ascii="Times New Roman" w:eastAsiaTheme="minorEastAsia" w:hAnsiTheme="minorEastAsia"/>
                <w:szCs w:val="32"/>
              </w:rPr>
              <w:t>7.</w:t>
            </w:r>
            <w:r>
              <w:rPr>
                <w:rFonts w:ascii="Times New Roman" w:eastAsiaTheme="minorEastAsia" w:hAnsiTheme="minorEastAsia" w:hint="eastAsia"/>
                <w:szCs w:val="32"/>
              </w:rPr>
              <w:t>全面</w:t>
            </w:r>
            <w:r w:rsidR="008C079C" w:rsidRPr="00CB14BE">
              <w:rPr>
                <w:rFonts w:ascii="Times New Roman" w:eastAsiaTheme="minorEastAsia" w:hAnsiTheme="minorEastAsia" w:hint="eastAsia"/>
                <w:szCs w:val="32"/>
              </w:rPr>
              <w:t>落实专家</w:t>
            </w:r>
            <w:r>
              <w:rPr>
                <w:rFonts w:ascii="Times New Roman" w:eastAsiaTheme="minorEastAsia" w:hAnsiTheme="minorEastAsia" w:hint="eastAsia"/>
                <w:szCs w:val="32"/>
              </w:rPr>
              <w:t>组</w:t>
            </w:r>
            <w:r w:rsidR="00F26459">
              <w:rPr>
                <w:rFonts w:ascii="Times New Roman" w:eastAsiaTheme="minorEastAsia" w:hAnsiTheme="minorEastAsia" w:hint="eastAsia"/>
                <w:szCs w:val="32"/>
              </w:rPr>
              <w:t>及</w:t>
            </w:r>
            <w:r w:rsidR="00F26459">
              <w:rPr>
                <w:rFonts w:ascii="Times New Roman" w:eastAsiaTheme="minorEastAsia" w:hAnsiTheme="minorEastAsia"/>
                <w:szCs w:val="32"/>
              </w:rPr>
              <w:t>《</w:t>
            </w:r>
            <w:r w:rsidR="00F26459">
              <w:rPr>
                <w:rFonts w:ascii="Times New Roman" w:eastAsiaTheme="minorEastAsia" w:hAnsiTheme="minorEastAsia" w:hint="eastAsia"/>
                <w:szCs w:val="32"/>
              </w:rPr>
              <w:t>控制</w:t>
            </w:r>
            <w:r w:rsidR="00F26459">
              <w:rPr>
                <w:rFonts w:ascii="Times New Roman" w:eastAsiaTheme="minorEastAsia" w:hAnsiTheme="minorEastAsia"/>
                <w:szCs w:val="32"/>
              </w:rPr>
              <w:t>效果评价报告》</w:t>
            </w:r>
            <w:r>
              <w:rPr>
                <w:rFonts w:ascii="Times New Roman" w:eastAsiaTheme="minorEastAsia" w:hAnsiTheme="minorEastAsia" w:hint="eastAsia"/>
                <w:szCs w:val="32"/>
              </w:rPr>
              <w:t>的</w:t>
            </w:r>
            <w:r>
              <w:rPr>
                <w:rFonts w:ascii="Times New Roman" w:eastAsiaTheme="minorEastAsia" w:hAnsiTheme="minorEastAsia"/>
                <w:szCs w:val="32"/>
              </w:rPr>
              <w:t>各项</w:t>
            </w:r>
            <w:bookmarkStart w:id="14" w:name="_GoBack"/>
            <w:bookmarkEnd w:id="14"/>
            <w:r w:rsidR="00F26459">
              <w:rPr>
                <w:rFonts w:ascii="Times New Roman" w:eastAsiaTheme="minorEastAsia" w:hAnsiTheme="minorEastAsia"/>
                <w:szCs w:val="32"/>
              </w:rPr>
              <w:t>建议</w:t>
            </w:r>
            <w:r w:rsidR="008C079C" w:rsidRPr="00CB14BE">
              <w:rPr>
                <w:rFonts w:ascii="Times New Roman" w:eastAsiaTheme="minorEastAsia" w:hAnsiTheme="minorEastAsia" w:hint="eastAsia"/>
                <w:szCs w:val="32"/>
              </w:rPr>
              <w:t>。</w:t>
            </w:r>
          </w:p>
        </w:tc>
      </w:tr>
    </w:tbl>
    <w:p w14:paraId="1DFA0B83" w14:textId="77777777" w:rsidR="000C34F0" w:rsidRDefault="000C34F0"/>
    <w:sectPr w:rsidR="000C34F0" w:rsidSect="00DC19F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CA835" w14:textId="77777777" w:rsidR="00A025B2" w:rsidRDefault="00A025B2" w:rsidP="0068079A">
      <w:r>
        <w:separator/>
      </w:r>
    </w:p>
  </w:endnote>
  <w:endnote w:type="continuationSeparator" w:id="0">
    <w:p w14:paraId="535A6014" w14:textId="77777777" w:rsidR="00A025B2" w:rsidRDefault="00A025B2" w:rsidP="0068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81FF9" w14:textId="77777777" w:rsidR="00A025B2" w:rsidRDefault="00A025B2" w:rsidP="0068079A">
      <w:r>
        <w:separator/>
      </w:r>
    </w:p>
  </w:footnote>
  <w:footnote w:type="continuationSeparator" w:id="0">
    <w:p w14:paraId="3DED7208" w14:textId="77777777" w:rsidR="00A025B2" w:rsidRDefault="00A025B2" w:rsidP="006807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2679A"/>
    <w:multiLevelType w:val="multilevel"/>
    <w:tmpl w:val="E482EA76"/>
    <w:styleLink w:val="6"/>
    <w:lvl w:ilvl="0">
      <w:start w:val="1"/>
      <w:numFmt w:val="decimal"/>
      <w:suff w:val="nothing"/>
      <w:lvlText w:val="（%1）"/>
      <w:lvlJc w:val="left"/>
      <w:pPr>
        <w:ind w:left="7082" w:hanging="420"/>
      </w:pPr>
      <w:rPr>
        <w:rFonts w:hint="eastAsia"/>
      </w:rPr>
    </w:lvl>
    <w:lvl w:ilvl="1">
      <w:start w:val="1"/>
      <w:numFmt w:val="lowerLetter"/>
      <w:lvlText w:val="%2)"/>
      <w:lvlJc w:val="left"/>
      <w:pPr>
        <w:ind w:left="7502" w:hanging="420"/>
      </w:pPr>
      <w:rPr>
        <w:rFonts w:hint="eastAsia"/>
      </w:rPr>
    </w:lvl>
    <w:lvl w:ilvl="2">
      <w:start w:val="1"/>
      <w:numFmt w:val="lowerRoman"/>
      <w:lvlText w:val="%3."/>
      <w:lvlJc w:val="right"/>
      <w:pPr>
        <w:ind w:left="7922" w:hanging="420"/>
      </w:pPr>
      <w:rPr>
        <w:rFonts w:hint="eastAsia"/>
      </w:rPr>
    </w:lvl>
    <w:lvl w:ilvl="3">
      <w:start w:val="1"/>
      <w:numFmt w:val="decimal"/>
      <w:lvlText w:val="%4."/>
      <w:lvlJc w:val="left"/>
      <w:pPr>
        <w:ind w:left="8342" w:hanging="420"/>
      </w:pPr>
      <w:rPr>
        <w:rFonts w:hint="eastAsia"/>
      </w:rPr>
    </w:lvl>
    <w:lvl w:ilvl="4">
      <w:start w:val="1"/>
      <w:numFmt w:val="lowerLetter"/>
      <w:lvlText w:val="%5)"/>
      <w:lvlJc w:val="left"/>
      <w:pPr>
        <w:ind w:left="8762" w:hanging="420"/>
      </w:pPr>
      <w:rPr>
        <w:rFonts w:hint="eastAsia"/>
      </w:rPr>
    </w:lvl>
    <w:lvl w:ilvl="5">
      <w:start w:val="1"/>
      <w:numFmt w:val="lowerRoman"/>
      <w:lvlText w:val="%6."/>
      <w:lvlJc w:val="right"/>
      <w:pPr>
        <w:ind w:left="9182" w:hanging="420"/>
      </w:pPr>
      <w:rPr>
        <w:rFonts w:hint="eastAsia"/>
      </w:rPr>
    </w:lvl>
    <w:lvl w:ilvl="6">
      <w:start w:val="1"/>
      <w:numFmt w:val="decimal"/>
      <w:lvlText w:val="%7."/>
      <w:lvlJc w:val="left"/>
      <w:pPr>
        <w:ind w:left="9602" w:hanging="420"/>
      </w:pPr>
      <w:rPr>
        <w:rFonts w:hint="eastAsia"/>
      </w:rPr>
    </w:lvl>
    <w:lvl w:ilvl="7">
      <w:start w:val="1"/>
      <w:numFmt w:val="lowerLetter"/>
      <w:lvlText w:val="%8)"/>
      <w:lvlJc w:val="left"/>
      <w:pPr>
        <w:ind w:left="10022" w:hanging="420"/>
      </w:pPr>
      <w:rPr>
        <w:rFonts w:hint="eastAsia"/>
      </w:rPr>
    </w:lvl>
    <w:lvl w:ilvl="8">
      <w:start w:val="1"/>
      <w:numFmt w:val="lowerRoman"/>
      <w:lvlText w:val="%9."/>
      <w:lvlJc w:val="right"/>
      <w:pPr>
        <w:ind w:left="10442" w:hanging="420"/>
      </w:pPr>
      <w:rPr>
        <w:rFonts w:hint="eastAsia"/>
      </w:rPr>
    </w:lvl>
  </w:abstractNum>
  <w:abstractNum w:abstractNumId="1" w15:restartNumberingAfterBreak="0">
    <w:nsid w:val="183F5AD1"/>
    <w:multiLevelType w:val="hybridMultilevel"/>
    <w:tmpl w:val="D8ACF99C"/>
    <w:lvl w:ilvl="0" w:tplc="0286273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CA50A37"/>
    <w:multiLevelType w:val="hybridMultilevel"/>
    <w:tmpl w:val="C6FEA308"/>
    <w:lvl w:ilvl="0" w:tplc="53BA6FDC">
      <w:start w:val="1"/>
      <w:numFmt w:val="decimal"/>
      <w:lvlText w:val="%1."/>
      <w:lvlJc w:val="left"/>
      <w:pPr>
        <w:ind w:left="1005" w:hanging="585"/>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B4E6286"/>
    <w:multiLevelType w:val="hybridMultilevel"/>
    <w:tmpl w:val="9B4EA53E"/>
    <w:lvl w:ilvl="0" w:tplc="A2D2B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1AB0A0B"/>
    <w:multiLevelType w:val="hybridMultilevel"/>
    <w:tmpl w:val="2334EF1A"/>
    <w:lvl w:ilvl="0" w:tplc="AF643426">
      <w:start w:val="1"/>
      <w:numFmt w:val="decimal"/>
      <w:lvlText w:val="%1、"/>
      <w:lvlJc w:val="left"/>
      <w:pPr>
        <w:ind w:left="360" w:hanging="360"/>
      </w:pPr>
      <w:rPr>
        <w:rFonts w:ascii="仿宋_GB2312" w:eastAsia="宋体" w:hAnsi="Calibr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2A10"/>
    <w:rsid w:val="00000C4E"/>
    <w:rsid w:val="00015C95"/>
    <w:rsid w:val="0002406C"/>
    <w:rsid w:val="000A36D4"/>
    <w:rsid w:val="000A4750"/>
    <w:rsid w:val="000A5570"/>
    <w:rsid w:val="000C34F0"/>
    <w:rsid w:val="000C42E8"/>
    <w:rsid w:val="00151EFB"/>
    <w:rsid w:val="00186080"/>
    <w:rsid w:val="00196F38"/>
    <w:rsid w:val="001A2B07"/>
    <w:rsid w:val="001A66AD"/>
    <w:rsid w:val="001B1B64"/>
    <w:rsid w:val="001B5288"/>
    <w:rsid w:val="001D46E3"/>
    <w:rsid w:val="00206809"/>
    <w:rsid w:val="00210FC3"/>
    <w:rsid w:val="00222C6C"/>
    <w:rsid w:val="00260F13"/>
    <w:rsid w:val="00261F06"/>
    <w:rsid w:val="00282655"/>
    <w:rsid w:val="00295BD0"/>
    <w:rsid w:val="002A1827"/>
    <w:rsid w:val="002A74FB"/>
    <w:rsid w:val="002B011F"/>
    <w:rsid w:val="002E4E86"/>
    <w:rsid w:val="003226DC"/>
    <w:rsid w:val="003266EC"/>
    <w:rsid w:val="00327DFA"/>
    <w:rsid w:val="00335543"/>
    <w:rsid w:val="00340CC0"/>
    <w:rsid w:val="00373FC4"/>
    <w:rsid w:val="003A2DD8"/>
    <w:rsid w:val="003C11F3"/>
    <w:rsid w:val="004120BF"/>
    <w:rsid w:val="00463900"/>
    <w:rsid w:val="00482973"/>
    <w:rsid w:val="004F6CEF"/>
    <w:rsid w:val="00515924"/>
    <w:rsid w:val="00557FE5"/>
    <w:rsid w:val="00571760"/>
    <w:rsid w:val="005A156D"/>
    <w:rsid w:val="005A1F6A"/>
    <w:rsid w:val="005B0103"/>
    <w:rsid w:val="005B232C"/>
    <w:rsid w:val="005B5A06"/>
    <w:rsid w:val="005C651C"/>
    <w:rsid w:val="005E032B"/>
    <w:rsid w:val="005E39D9"/>
    <w:rsid w:val="006009AE"/>
    <w:rsid w:val="00605A7B"/>
    <w:rsid w:val="0061109A"/>
    <w:rsid w:val="00612A10"/>
    <w:rsid w:val="006174A5"/>
    <w:rsid w:val="00617C9B"/>
    <w:rsid w:val="006333B1"/>
    <w:rsid w:val="0064212A"/>
    <w:rsid w:val="0068079A"/>
    <w:rsid w:val="006C34D8"/>
    <w:rsid w:val="00701D3A"/>
    <w:rsid w:val="0071666D"/>
    <w:rsid w:val="0073102D"/>
    <w:rsid w:val="00752496"/>
    <w:rsid w:val="007A3F72"/>
    <w:rsid w:val="007C0D8F"/>
    <w:rsid w:val="007C2513"/>
    <w:rsid w:val="007C37EE"/>
    <w:rsid w:val="007F31DB"/>
    <w:rsid w:val="008256AF"/>
    <w:rsid w:val="00875B9D"/>
    <w:rsid w:val="00876578"/>
    <w:rsid w:val="00881AC6"/>
    <w:rsid w:val="008B6E3E"/>
    <w:rsid w:val="008C079C"/>
    <w:rsid w:val="00921C4B"/>
    <w:rsid w:val="00943FAD"/>
    <w:rsid w:val="00953D20"/>
    <w:rsid w:val="0095773B"/>
    <w:rsid w:val="00983C9C"/>
    <w:rsid w:val="009A436E"/>
    <w:rsid w:val="009E101C"/>
    <w:rsid w:val="009F4CAF"/>
    <w:rsid w:val="00A025B2"/>
    <w:rsid w:val="00A336D2"/>
    <w:rsid w:val="00A3597C"/>
    <w:rsid w:val="00A35FFE"/>
    <w:rsid w:val="00A84B56"/>
    <w:rsid w:val="00AC364D"/>
    <w:rsid w:val="00AE3C56"/>
    <w:rsid w:val="00B06D40"/>
    <w:rsid w:val="00B239F5"/>
    <w:rsid w:val="00B50C2A"/>
    <w:rsid w:val="00B64F4A"/>
    <w:rsid w:val="00B75DB2"/>
    <w:rsid w:val="00B86BF5"/>
    <w:rsid w:val="00B94BDC"/>
    <w:rsid w:val="00BE6E11"/>
    <w:rsid w:val="00BF657F"/>
    <w:rsid w:val="00C11E5E"/>
    <w:rsid w:val="00C12686"/>
    <w:rsid w:val="00C21BAA"/>
    <w:rsid w:val="00CB14BE"/>
    <w:rsid w:val="00CC3B5B"/>
    <w:rsid w:val="00D1257B"/>
    <w:rsid w:val="00D24D86"/>
    <w:rsid w:val="00D45712"/>
    <w:rsid w:val="00D51B72"/>
    <w:rsid w:val="00D651A2"/>
    <w:rsid w:val="00D8275C"/>
    <w:rsid w:val="00D95311"/>
    <w:rsid w:val="00DA34A3"/>
    <w:rsid w:val="00DB5317"/>
    <w:rsid w:val="00DC19F0"/>
    <w:rsid w:val="00DC1DB2"/>
    <w:rsid w:val="00DE1CF1"/>
    <w:rsid w:val="00DE352D"/>
    <w:rsid w:val="00DE603B"/>
    <w:rsid w:val="00E04336"/>
    <w:rsid w:val="00E04B95"/>
    <w:rsid w:val="00E15E66"/>
    <w:rsid w:val="00E225E5"/>
    <w:rsid w:val="00E4280E"/>
    <w:rsid w:val="00E45EB1"/>
    <w:rsid w:val="00E70446"/>
    <w:rsid w:val="00E803B2"/>
    <w:rsid w:val="00E83CB5"/>
    <w:rsid w:val="00E9010E"/>
    <w:rsid w:val="00EA7995"/>
    <w:rsid w:val="00F26459"/>
    <w:rsid w:val="00F724A0"/>
    <w:rsid w:val="00FB5536"/>
    <w:rsid w:val="00FD0D99"/>
    <w:rsid w:val="00FF0117"/>
    <w:rsid w:val="00FF0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B2C387"/>
  <w15:docId w15:val="{887DC7FA-0134-497A-BB91-443E7551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1F3"/>
    <w:pPr>
      <w:widowControl w:val="0"/>
      <w:jc w:val="both"/>
    </w:pPr>
    <w:rPr>
      <w:rFonts w:ascii="Calibri" w:eastAsia="宋体" w:hAnsi="Calibri" w:cs="Times New Roman"/>
    </w:rPr>
  </w:style>
  <w:style w:type="paragraph" w:styleId="2">
    <w:name w:val="heading 2"/>
    <w:basedOn w:val="a"/>
    <w:next w:val="a"/>
    <w:link w:val="20"/>
    <w:qFormat/>
    <w:rsid w:val="003C11F3"/>
    <w:pPr>
      <w:keepNext/>
      <w:keepLines/>
      <w:spacing w:beforeLines="50" w:afterLines="50" w:line="360" w:lineRule="auto"/>
      <w:outlineLvl w:val="1"/>
    </w:pPr>
    <w:rPr>
      <w:rFonts w:ascii="仿宋_GB2312" w:eastAsia="仿宋_GB2312" w:hAnsi="仿宋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3"/>
    <w:link w:val="11Char"/>
    <w:qFormat/>
    <w:rsid w:val="003C11F3"/>
    <w:pPr>
      <w:spacing w:line="490" w:lineRule="atLeast"/>
      <w:ind w:firstLine="600"/>
    </w:pPr>
    <w:rPr>
      <w:rFonts w:ascii="Times New Roman" w:eastAsia="仿宋_GB2312" w:hAnsi="Times New Roman"/>
      <w:snapToGrid w:val="0"/>
      <w:spacing w:val="10"/>
      <w:sz w:val="28"/>
      <w:szCs w:val="28"/>
    </w:rPr>
  </w:style>
  <w:style w:type="character" w:customStyle="1" w:styleId="11Char">
    <w:name w:val="11 Char"/>
    <w:link w:val="11"/>
    <w:rsid w:val="003C11F3"/>
    <w:rPr>
      <w:rFonts w:ascii="Times New Roman" w:eastAsia="仿宋_GB2312" w:hAnsi="Times New Roman" w:cs="Times New Roman"/>
      <w:snapToGrid w:val="0"/>
      <w:spacing w:val="10"/>
      <w:sz w:val="28"/>
      <w:szCs w:val="28"/>
    </w:rPr>
  </w:style>
  <w:style w:type="paragraph" w:styleId="a3">
    <w:name w:val="Normal Indent"/>
    <w:aliases w:val="特点,正文缩进1,文本条款,表正文2,正文非缩进1,正文（首行缩进两字）2,正文非缩进 Char Char2,正文非缩进 Char Char Char1,正文非缩进 Char Char Char Char Char Char Char Char Char  Char Char1,正文缩进11,正文（首行缩进两字）11,表正文11,正文非缩进 Char Char11,正文非缩进 Char Char Char1 Char Char1,正文不缩进,段落正文缩进,段落正文,段1"/>
    <w:basedOn w:val="a"/>
    <w:link w:val="a4"/>
    <w:unhideWhenUsed/>
    <w:rsid w:val="003C11F3"/>
    <w:pPr>
      <w:ind w:firstLineChars="200" w:firstLine="420"/>
    </w:pPr>
  </w:style>
  <w:style w:type="character" w:customStyle="1" w:styleId="20">
    <w:name w:val="标题 2 字符"/>
    <w:basedOn w:val="a0"/>
    <w:link w:val="2"/>
    <w:rsid w:val="003C11F3"/>
    <w:rPr>
      <w:rFonts w:ascii="仿宋_GB2312" w:eastAsia="仿宋_GB2312" w:hAnsi="仿宋_GB2312" w:cs="Times New Roman"/>
      <w:b/>
      <w:bCs/>
      <w:sz w:val="28"/>
      <w:szCs w:val="32"/>
    </w:rPr>
  </w:style>
  <w:style w:type="character" w:customStyle="1" w:styleId="a5">
    <w:name w:val="正文首行缩进 字符"/>
    <w:basedOn w:val="a0"/>
    <w:link w:val="a6"/>
    <w:rsid w:val="003C11F3"/>
  </w:style>
  <w:style w:type="character" w:customStyle="1" w:styleId="Char">
    <w:name w:val="报告二级标题 Char"/>
    <w:link w:val="a7"/>
    <w:rsid w:val="003C11F3"/>
    <w:rPr>
      <w:rFonts w:eastAsia="仿宋_GB2312"/>
      <w:b/>
      <w:bCs/>
      <w:sz w:val="28"/>
      <w:szCs w:val="28"/>
    </w:rPr>
  </w:style>
  <w:style w:type="character" w:customStyle="1" w:styleId="222Char">
    <w:name w:val="报告222正文 Char"/>
    <w:link w:val="222"/>
    <w:rsid w:val="003C11F3"/>
    <w:rPr>
      <w:rFonts w:eastAsia="仿宋_GB2312"/>
      <w:sz w:val="28"/>
      <w:szCs w:val="28"/>
    </w:rPr>
  </w:style>
  <w:style w:type="paragraph" w:styleId="a8">
    <w:name w:val="Body Text"/>
    <w:basedOn w:val="a"/>
    <w:link w:val="a9"/>
    <w:uiPriority w:val="99"/>
    <w:semiHidden/>
    <w:unhideWhenUsed/>
    <w:rsid w:val="003C11F3"/>
    <w:pPr>
      <w:spacing w:after="120"/>
    </w:pPr>
  </w:style>
  <w:style w:type="character" w:customStyle="1" w:styleId="a9">
    <w:name w:val="正文文本 字符"/>
    <w:basedOn w:val="a0"/>
    <w:link w:val="a8"/>
    <w:uiPriority w:val="99"/>
    <w:semiHidden/>
    <w:rsid w:val="003C11F3"/>
    <w:rPr>
      <w:rFonts w:ascii="Calibri" w:eastAsia="宋体" w:hAnsi="Calibri" w:cs="Times New Roman"/>
    </w:rPr>
  </w:style>
  <w:style w:type="paragraph" w:styleId="a6">
    <w:name w:val="Body Text First Indent"/>
    <w:basedOn w:val="a8"/>
    <w:link w:val="a5"/>
    <w:unhideWhenUsed/>
    <w:rsid w:val="003C11F3"/>
    <w:pPr>
      <w:ind w:firstLineChars="100" w:firstLine="420"/>
    </w:pPr>
    <w:rPr>
      <w:rFonts w:asciiTheme="minorHAnsi" w:eastAsiaTheme="minorEastAsia" w:hAnsiTheme="minorHAnsi" w:cstheme="minorBidi"/>
    </w:rPr>
  </w:style>
  <w:style w:type="character" w:customStyle="1" w:styleId="Char1">
    <w:name w:val="正文首行缩进 Char1"/>
    <w:basedOn w:val="a9"/>
    <w:uiPriority w:val="99"/>
    <w:semiHidden/>
    <w:rsid w:val="003C11F3"/>
    <w:rPr>
      <w:rFonts w:ascii="Calibri" w:eastAsia="宋体" w:hAnsi="Calibri" w:cs="Times New Roman"/>
    </w:rPr>
  </w:style>
  <w:style w:type="paragraph" w:customStyle="1" w:styleId="222">
    <w:name w:val="报告222正文"/>
    <w:basedOn w:val="a"/>
    <w:link w:val="222Char"/>
    <w:qFormat/>
    <w:rsid w:val="003C11F3"/>
    <w:pPr>
      <w:spacing w:line="500" w:lineRule="exact"/>
      <w:ind w:firstLineChars="200" w:firstLine="560"/>
    </w:pPr>
    <w:rPr>
      <w:rFonts w:asciiTheme="minorHAnsi" w:eastAsia="仿宋_GB2312" w:hAnsiTheme="minorHAnsi" w:cstheme="minorBidi"/>
      <w:sz w:val="28"/>
      <w:szCs w:val="28"/>
    </w:rPr>
  </w:style>
  <w:style w:type="paragraph" w:customStyle="1" w:styleId="aa">
    <w:name w:val="报告正文"/>
    <w:basedOn w:val="a"/>
    <w:qFormat/>
    <w:rsid w:val="003C11F3"/>
    <w:pPr>
      <w:spacing w:line="465" w:lineRule="exact"/>
      <w:ind w:firstLineChars="200" w:firstLine="200"/>
      <w:jc w:val="left"/>
    </w:pPr>
    <w:rPr>
      <w:rFonts w:ascii="Times New Roman" w:eastAsia="仿宋_GB2312" w:hAnsi="Times New Roman" w:cs="宋体"/>
      <w:sz w:val="28"/>
      <w:szCs w:val="20"/>
    </w:rPr>
  </w:style>
  <w:style w:type="paragraph" w:customStyle="1" w:styleId="a7">
    <w:name w:val="报告二级标题"/>
    <w:basedOn w:val="2"/>
    <w:link w:val="Char"/>
    <w:qFormat/>
    <w:rsid w:val="003C11F3"/>
    <w:pPr>
      <w:tabs>
        <w:tab w:val="left" w:pos="6660"/>
      </w:tabs>
      <w:spacing w:beforeLines="0" w:afterLines="0" w:line="500" w:lineRule="exact"/>
      <w:jc w:val="left"/>
    </w:pPr>
    <w:rPr>
      <w:rFonts w:asciiTheme="minorHAnsi" w:hAnsiTheme="minorHAnsi" w:cstheme="minorBidi"/>
      <w:szCs w:val="28"/>
    </w:rPr>
  </w:style>
  <w:style w:type="paragraph" w:styleId="ab">
    <w:name w:val="header"/>
    <w:basedOn w:val="a"/>
    <w:link w:val="ac"/>
    <w:uiPriority w:val="99"/>
    <w:unhideWhenUsed/>
    <w:rsid w:val="0068079A"/>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68079A"/>
    <w:rPr>
      <w:rFonts w:ascii="Calibri" w:eastAsia="宋体" w:hAnsi="Calibri" w:cs="Times New Roman"/>
      <w:sz w:val="18"/>
      <w:szCs w:val="18"/>
    </w:rPr>
  </w:style>
  <w:style w:type="paragraph" w:styleId="ad">
    <w:name w:val="footer"/>
    <w:basedOn w:val="a"/>
    <w:link w:val="ae"/>
    <w:uiPriority w:val="99"/>
    <w:unhideWhenUsed/>
    <w:rsid w:val="0068079A"/>
    <w:pPr>
      <w:tabs>
        <w:tab w:val="center" w:pos="4153"/>
        <w:tab w:val="right" w:pos="8306"/>
      </w:tabs>
      <w:snapToGrid w:val="0"/>
      <w:jc w:val="left"/>
    </w:pPr>
    <w:rPr>
      <w:sz w:val="18"/>
      <w:szCs w:val="18"/>
    </w:rPr>
  </w:style>
  <w:style w:type="character" w:customStyle="1" w:styleId="ae">
    <w:name w:val="页脚 字符"/>
    <w:basedOn w:val="a0"/>
    <w:link w:val="ad"/>
    <w:uiPriority w:val="99"/>
    <w:rsid w:val="0068079A"/>
    <w:rPr>
      <w:rFonts w:ascii="Calibri" w:eastAsia="宋体" w:hAnsi="Calibri" w:cs="Times New Roman"/>
      <w:sz w:val="18"/>
      <w:szCs w:val="18"/>
    </w:rPr>
  </w:style>
  <w:style w:type="character" w:customStyle="1" w:styleId="a4">
    <w:name w:val="正文缩进 字符"/>
    <w:aliases w:val="特点 字符,正文缩进1 字符,文本条款 字符,表正文2 字符,正文非缩进1 字符,正文（首行缩进两字）2 字符,正文非缩进 Char Char2 字符,正文非缩进 Char Char Char1 字符,正文非缩进 Char Char Char Char Char Char Char Char Char  Char Char1 字符,正文缩进11 字符,正文（首行缩进两字）11 字符,表正文11 字符,正文非缩进 Char Char11 字符,正文不缩进 字符,段落正文缩进 字符"/>
    <w:link w:val="a3"/>
    <w:rsid w:val="001D46E3"/>
    <w:rPr>
      <w:rFonts w:ascii="Calibri" w:eastAsia="宋体" w:hAnsi="Calibri" w:cs="Times New Roman"/>
    </w:rPr>
  </w:style>
  <w:style w:type="paragraph" w:styleId="af">
    <w:name w:val="List Paragraph"/>
    <w:basedOn w:val="a"/>
    <w:uiPriority w:val="34"/>
    <w:qFormat/>
    <w:rsid w:val="005C651C"/>
    <w:pPr>
      <w:ind w:firstLineChars="200" w:firstLine="420"/>
    </w:pPr>
  </w:style>
  <w:style w:type="character" w:customStyle="1" w:styleId="af0">
    <w:name w:val="纯文本 字符"/>
    <w:link w:val="af1"/>
    <w:rsid w:val="000C34F0"/>
    <w:rPr>
      <w:rFonts w:ascii="宋体" w:hAnsi="Courier New" w:cs="Courier New"/>
      <w:szCs w:val="21"/>
    </w:rPr>
  </w:style>
  <w:style w:type="paragraph" w:styleId="af1">
    <w:name w:val="Plain Text"/>
    <w:basedOn w:val="a"/>
    <w:link w:val="af0"/>
    <w:rsid w:val="000C34F0"/>
    <w:rPr>
      <w:rFonts w:ascii="宋体" w:eastAsiaTheme="minorEastAsia" w:hAnsi="Courier New" w:cs="Courier New"/>
      <w:szCs w:val="21"/>
    </w:rPr>
  </w:style>
  <w:style w:type="character" w:customStyle="1" w:styleId="Char10">
    <w:name w:val="纯文本 Char1"/>
    <w:basedOn w:val="a0"/>
    <w:uiPriority w:val="99"/>
    <w:semiHidden/>
    <w:rsid w:val="000C34F0"/>
    <w:rPr>
      <w:rFonts w:ascii="宋体" w:eastAsia="宋体" w:hAnsi="Courier New" w:cs="Courier New"/>
      <w:szCs w:val="21"/>
    </w:rPr>
  </w:style>
  <w:style w:type="numbering" w:customStyle="1" w:styleId="6">
    <w:name w:val="编号五号6"/>
    <w:basedOn w:val="a2"/>
    <w:rsid w:val="00151EF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5C6DD8-0547-43F1-8FD4-BA8870C9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7</Pages>
  <Words>868</Words>
  <Characters>4948</Characters>
  <Application>Microsoft Office Word</Application>
  <DocSecurity>0</DocSecurity>
  <Lines>41</Lines>
  <Paragraphs>11</Paragraphs>
  <ScaleCrop>false</ScaleCrop>
  <Company>微软中国</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59</cp:revision>
  <dcterms:created xsi:type="dcterms:W3CDTF">2015-09-22T03:44:00Z</dcterms:created>
  <dcterms:modified xsi:type="dcterms:W3CDTF">2022-08-09T04:23:00Z</dcterms:modified>
</cp:coreProperties>
</file>